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39" w:rsidRPr="00344C63" w:rsidRDefault="00AE0739" w:rsidP="002928D5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eastAsia="en-US"/>
        </w:rPr>
      </w:pPr>
      <w:proofErr w:type="gramStart"/>
      <w:r w:rsidRPr="00344C63">
        <w:rPr>
          <w:b/>
          <w:bCs/>
          <w:color w:val="000000"/>
          <w:lang w:eastAsia="en-US"/>
        </w:rPr>
        <w:t>АНАЛИЗА  ИСТРАЖИВАЊА</w:t>
      </w:r>
      <w:proofErr w:type="gramEnd"/>
      <w:r w:rsidRPr="00344C63">
        <w:rPr>
          <w:b/>
          <w:bCs/>
          <w:color w:val="000000"/>
          <w:lang w:eastAsia="en-US"/>
        </w:rPr>
        <w:t xml:space="preserve">  ЗАДОВОЉСТВА  КОРИСНИКА</w:t>
      </w:r>
    </w:p>
    <w:p w:rsidR="00AE0739" w:rsidRPr="00344C63" w:rsidRDefault="00AE0739" w:rsidP="002928D5">
      <w:pPr>
        <w:pStyle w:val="Default"/>
        <w:jc w:val="center"/>
        <w:rPr>
          <w:b/>
        </w:rPr>
      </w:pPr>
      <w:r w:rsidRPr="00344C63">
        <w:rPr>
          <w:b/>
          <w:bCs/>
        </w:rPr>
        <w:t xml:space="preserve">У </w:t>
      </w:r>
      <w:proofErr w:type="gramStart"/>
      <w:r w:rsidRPr="00344C63">
        <w:rPr>
          <w:b/>
          <w:bCs/>
        </w:rPr>
        <w:t>СЛУЖБИ  ЗА</w:t>
      </w:r>
      <w:proofErr w:type="gramEnd"/>
      <w:r w:rsidRPr="00344C63">
        <w:rPr>
          <w:b/>
          <w:bCs/>
        </w:rPr>
        <w:t xml:space="preserve"> СТОМАТОЛ</w:t>
      </w:r>
      <w:r w:rsidR="00634760" w:rsidRPr="00344C63">
        <w:rPr>
          <w:b/>
          <w:bCs/>
        </w:rPr>
        <w:t>ОШКУ ЗДРАВСТВЕНУ ЗАШТИТУ  ДОМА</w:t>
      </w:r>
      <w:r w:rsidR="00634760" w:rsidRPr="00344C63">
        <w:rPr>
          <w:b/>
          <w:bCs/>
          <w:lang w:val="sr-Cyrl-RS"/>
        </w:rPr>
        <w:t xml:space="preserve"> </w:t>
      </w:r>
      <w:r w:rsidRPr="00344C63">
        <w:rPr>
          <w:b/>
          <w:bCs/>
        </w:rPr>
        <w:t>ЗДРАВЉА ГОРЊИ МИЛАНОВАЦ</w:t>
      </w:r>
      <w:r w:rsidR="002928D5" w:rsidRPr="00344C63">
        <w:rPr>
          <w:b/>
          <w:bCs/>
        </w:rPr>
        <w:t xml:space="preserve"> ЗА 202</w:t>
      </w:r>
      <w:r w:rsidR="000141ED" w:rsidRPr="00344C63">
        <w:rPr>
          <w:b/>
          <w:bCs/>
          <w:lang w:val="sr-Latn-RS"/>
        </w:rPr>
        <w:t>4</w:t>
      </w:r>
      <w:r w:rsidR="00003D12" w:rsidRPr="00344C63">
        <w:rPr>
          <w:b/>
          <w:bCs/>
        </w:rPr>
        <w:t>. ГОДИНУ</w:t>
      </w:r>
    </w:p>
    <w:p w:rsidR="00AE0739" w:rsidRPr="00344C63" w:rsidRDefault="00AE0739" w:rsidP="002928D5">
      <w:pPr>
        <w:pStyle w:val="Default"/>
        <w:jc w:val="center"/>
        <w:rPr>
          <w:b/>
        </w:rPr>
      </w:pPr>
    </w:p>
    <w:p w:rsidR="005C20A4" w:rsidRDefault="00AE0739" w:rsidP="00AE0739">
      <w:pPr>
        <w:pStyle w:val="Default"/>
        <w:rPr>
          <w:lang w:val="sr-Latn-RS"/>
        </w:rPr>
      </w:pPr>
      <w:r>
        <w:rPr>
          <w:sz w:val="23"/>
          <w:szCs w:val="23"/>
        </w:rPr>
        <w:t xml:space="preserve">У </w:t>
      </w:r>
      <w:proofErr w:type="spellStart"/>
      <w:r>
        <w:rPr>
          <w:sz w:val="23"/>
          <w:szCs w:val="23"/>
        </w:rPr>
        <w:t>Служби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стоматолошку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здравствену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заштиту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ис</w:t>
      </w:r>
      <w:r w:rsidR="0069412B">
        <w:rPr>
          <w:sz w:val="23"/>
          <w:szCs w:val="23"/>
        </w:rPr>
        <w:t>траживање</w:t>
      </w:r>
      <w:proofErr w:type="spellEnd"/>
      <w:r w:rsidR="0069412B">
        <w:rPr>
          <w:sz w:val="23"/>
          <w:szCs w:val="23"/>
        </w:rPr>
        <w:t xml:space="preserve"> </w:t>
      </w:r>
      <w:r w:rsidR="00E77315">
        <w:rPr>
          <w:sz w:val="23"/>
          <w:szCs w:val="23"/>
          <w:lang w:val="sr-Cyrl-RS"/>
        </w:rPr>
        <w:t xml:space="preserve">задовољства </w:t>
      </w:r>
      <w:r w:rsidR="0069412B">
        <w:rPr>
          <w:sz w:val="23"/>
          <w:szCs w:val="23"/>
        </w:rPr>
        <w:t xml:space="preserve"> </w:t>
      </w:r>
      <w:proofErr w:type="spellStart"/>
      <w:r w:rsidR="0069412B">
        <w:rPr>
          <w:sz w:val="23"/>
          <w:szCs w:val="23"/>
        </w:rPr>
        <w:t>спроведено</w:t>
      </w:r>
      <w:proofErr w:type="spellEnd"/>
      <w:r w:rsidR="00E77315">
        <w:rPr>
          <w:sz w:val="23"/>
          <w:szCs w:val="23"/>
        </w:rPr>
        <w:t xml:space="preserve"> </w:t>
      </w:r>
      <w:r w:rsidR="00E77315">
        <w:rPr>
          <w:sz w:val="23"/>
          <w:szCs w:val="23"/>
          <w:lang w:val="sr-Cyrl-RS"/>
        </w:rPr>
        <w:t xml:space="preserve">је </w:t>
      </w:r>
      <w:r w:rsidR="00E77315">
        <w:rPr>
          <w:sz w:val="23"/>
          <w:szCs w:val="23"/>
        </w:rPr>
        <w:t>25.11.</w:t>
      </w:r>
      <w:r w:rsidR="00E77315">
        <w:rPr>
          <w:lang w:val="ru-RU"/>
        </w:rPr>
        <w:t xml:space="preserve"> 202</w:t>
      </w:r>
      <w:r w:rsidR="00E77315">
        <w:rPr>
          <w:lang w:val="sr-Latn-BA"/>
        </w:rPr>
        <w:t>4</w:t>
      </w:r>
      <w:r w:rsidR="00E77315" w:rsidRPr="0056105A">
        <w:rPr>
          <w:lang w:val="ru-RU"/>
        </w:rPr>
        <w:t xml:space="preserve"> год</w:t>
      </w:r>
      <w:r>
        <w:rPr>
          <w:sz w:val="23"/>
          <w:szCs w:val="23"/>
        </w:rPr>
        <w:t>.</w:t>
      </w:r>
      <w:r w:rsidRPr="00EE6193">
        <w:rPr>
          <w:sz w:val="22"/>
          <w:szCs w:val="22"/>
        </w:rPr>
        <w:t xml:space="preserve"> </w:t>
      </w:r>
      <w:r w:rsidR="00E62349">
        <w:rPr>
          <w:sz w:val="22"/>
          <w:szCs w:val="22"/>
        </w:rPr>
        <w:t xml:space="preserve"> </w:t>
      </w:r>
      <w:r w:rsidR="00F769C5" w:rsidRPr="00465ED9">
        <w:rPr>
          <w:lang w:val="ru-RU"/>
        </w:rPr>
        <w:t>Број па</w:t>
      </w:r>
      <w:r w:rsidR="000141ED">
        <w:rPr>
          <w:lang w:val="ru-RU"/>
        </w:rPr>
        <w:t xml:space="preserve">цијената на дан анкете био је </w:t>
      </w:r>
      <w:r w:rsidR="000141ED">
        <w:rPr>
          <w:lang w:val="sr-Latn-RS"/>
        </w:rPr>
        <w:t>77</w:t>
      </w:r>
      <w:r w:rsidR="000141ED">
        <w:rPr>
          <w:lang w:val="ru-RU"/>
        </w:rPr>
        <w:t xml:space="preserve">, подељено је </w:t>
      </w:r>
      <w:r w:rsidR="000141ED">
        <w:rPr>
          <w:lang w:val="sr-Latn-RS"/>
        </w:rPr>
        <w:t>59</w:t>
      </w:r>
      <w:r w:rsidR="00F769C5" w:rsidRPr="0056105A">
        <w:rPr>
          <w:lang w:val="ru-RU"/>
        </w:rPr>
        <w:t xml:space="preserve"> упитника,</w:t>
      </w:r>
      <w:r w:rsidR="000141ED">
        <w:rPr>
          <w:lang w:val="ru-RU"/>
        </w:rPr>
        <w:t xml:space="preserve"> а враћено је </w:t>
      </w:r>
      <w:r w:rsidR="000141ED">
        <w:rPr>
          <w:lang w:val="sr-Latn-RS"/>
        </w:rPr>
        <w:t>43</w:t>
      </w:r>
      <w:r w:rsidR="00F769C5" w:rsidRPr="0056105A">
        <w:rPr>
          <w:lang w:val="ru-RU"/>
        </w:rPr>
        <w:t xml:space="preserve"> упитника.</w:t>
      </w:r>
    </w:p>
    <w:p w:rsidR="0069412B" w:rsidRPr="00A771DF" w:rsidRDefault="000141ED" w:rsidP="00AE0739">
      <w:pPr>
        <w:pStyle w:val="Default"/>
        <w:rPr>
          <w:sz w:val="22"/>
          <w:szCs w:val="22"/>
          <w:lang w:val="sr-Cyrl-RS"/>
        </w:rPr>
      </w:pPr>
      <w:proofErr w:type="spellStart"/>
      <w:r>
        <w:rPr>
          <w:sz w:val="22"/>
          <w:szCs w:val="22"/>
        </w:rPr>
        <w:t>Нај</w:t>
      </w:r>
      <w:proofErr w:type="spellEnd"/>
      <w:r w:rsidR="003C5CF5">
        <w:rPr>
          <w:sz w:val="22"/>
          <w:szCs w:val="22"/>
          <w:lang w:val="sr-Cyrl-RS"/>
        </w:rPr>
        <w:t>виш</w:t>
      </w:r>
      <w:r>
        <w:rPr>
          <w:sz w:val="22"/>
          <w:szCs w:val="22"/>
          <w:lang w:val="sr-Cyrl-RS"/>
        </w:rPr>
        <w:t>е</w:t>
      </w:r>
      <w:r w:rsidR="00E62349">
        <w:rPr>
          <w:sz w:val="22"/>
          <w:szCs w:val="22"/>
        </w:rPr>
        <w:t xml:space="preserve"> </w:t>
      </w:r>
      <w:proofErr w:type="spellStart"/>
      <w:r w:rsidR="00E62349">
        <w:rPr>
          <w:sz w:val="22"/>
          <w:szCs w:val="22"/>
        </w:rPr>
        <w:t>а</w:t>
      </w:r>
      <w:r w:rsidR="00634760">
        <w:rPr>
          <w:sz w:val="22"/>
          <w:szCs w:val="22"/>
        </w:rPr>
        <w:t>нкетираних</w:t>
      </w:r>
      <w:proofErr w:type="spellEnd"/>
      <w:r w:rsidR="00634760">
        <w:rPr>
          <w:sz w:val="22"/>
          <w:szCs w:val="22"/>
        </w:rPr>
        <w:t xml:space="preserve"> </w:t>
      </w:r>
      <w:proofErr w:type="spellStart"/>
      <w:r w:rsidR="00634760">
        <w:rPr>
          <w:sz w:val="22"/>
          <w:szCs w:val="22"/>
        </w:rPr>
        <w:t>пратилац</w:t>
      </w:r>
      <w:r w:rsidR="00AE0739">
        <w:rPr>
          <w:sz w:val="22"/>
          <w:szCs w:val="22"/>
        </w:rPr>
        <w:t>а</w:t>
      </w:r>
      <w:proofErr w:type="spellEnd"/>
      <w:r w:rsidR="00AE0739">
        <w:rPr>
          <w:sz w:val="22"/>
          <w:szCs w:val="22"/>
        </w:rPr>
        <w:t xml:space="preserve"> </w:t>
      </w:r>
      <w:proofErr w:type="spellStart"/>
      <w:r w:rsidR="00735396">
        <w:rPr>
          <w:sz w:val="22"/>
          <w:szCs w:val="22"/>
        </w:rPr>
        <w:t>деце</w:t>
      </w:r>
      <w:proofErr w:type="spellEnd"/>
      <w:r w:rsidR="00735396">
        <w:rPr>
          <w:sz w:val="22"/>
          <w:szCs w:val="22"/>
        </w:rPr>
        <w:t xml:space="preserve"> </w:t>
      </w:r>
      <w:r w:rsidR="00AE0739">
        <w:rPr>
          <w:sz w:val="22"/>
          <w:szCs w:val="22"/>
        </w:rPr>
        <w:t xml:space="preserve">у </w:t>
      </w:r>
      <w:proofErr w:type="spellStart"/>
      <w:r w:rsidR="00AE0739">
        <w:rPr>
          <w:sz w:val="22"/>
          <w:szCs w:val="22"/>
        </w:rPr>
        <w:t>служби</w:t>
      </w:r>
      <w:proofErr w:type="spellEnd"/>
      <w:r w:rsidR="00AE0739">
        <w:rPr>
          <w:sz w:val="22"/>
          <w:szCs w:val="22"/>
        </w:rPr>
        <w:t xml:space="preserve"> </w:t>
      </w:r>
      <w:proofErr w:type="spellStart"/>
      <w:r w:rsidR="00AE0739">
        <w:rPr>
          <w:sz w:val="22"/>
          <w:szCs w:val="22"/>
        </w:rPr>
        <w:t>за</w:t>
      </w:r>
      <w:proofErr w:type="spellEnd"/>
      <w:r w:rsidR="00AE0739">
        <w:rPr>
          <w:sz w:val="22"/>
          <w:szCs w:val="22"/>
        </w:rPr>
        <w:t xml:space="preserve"> </w:t>
      </w:r>
      <w:proofErr w:type="spellStart"/>
      <w:r w:rsidR="00AE0739">
        <w:rPr>
          <w:sz w:val="22"/>
          <w:szCs w:val="22"/>
        </w:rPr>
        <w:t>стоматолошку</w:t>
      </w:r>
      <w:proofErr w:type="spellEnd"/>
      <w:r w:rsidR="00AE0739">
        <w:rPr>
          <w:sz w:val="22"/>
          <w:szCs w:val="22"/>
        </w:rPr>
        <w:t xml:space="preserve"> </w:t>
      </w:r>
      <w:proofErr w:type="spellStart"/>
      <w:r w:rsidR="00AE0739">
        <w:rPr>
          <w:sz w:val="22"/>
          <w:szCs w:val="22"/>
        </w:rPr>
        <w:t>здравствену</w:t>
      </w:r>
      <w:proofErr w:type="spellEnd"/>
      <w:r w:rsidR="00AE0739">
        <w:rPr>
          <w:sz w:val="22"/>
          <w:szCs w:val="22"/>
        </w:rPr>
        <w:t xml:space="preserve"> </w:t>
      </w:r>
      <w:proofErr w:type="spellStart"/>
      <w:r w:rsidR="00AE0739">
        <w:rPr>
          <w:sz w:val="22"/>
          <w:szCs w:val="22"/>
        </w:rPr>
        <w:t>заштиту</w:t>
      </w:r>
      <w:proofErr w:type="spellEnd"/>
      <w:r w:rsidR="00AE0739">
        <w:rPr>
          <w:sz w:val="22"/>
          <w:szCs w:val="22"/>
        </w:rPr>
        <w:t xml:space="preserve"> </w:t>
      </w:r>
      <w:proofErr w:type="spellStart"/>
      <w:proofErr w:type="gramStart"/>
      <w:r w:rsidR="00AE0739">
        <w:rPr>
          <w:sz w:val="22"/>
          <w:szCs w:val="22"/>
        </w:rPr>
        <w:t>је</w:t>
      </w:r>
      <w:proofErr w:type="spellEnd"/>
      <w:r w:rsidR="00E62349">
        <w:rPr>
          <w:sz w:val="22"/>
          <w:szCs w:val="22"/>
        </w:rPr>
        <w:t xml:space="preserve"> </w:t>
      </w:r>
      <w:r w:rsidR="00A771DF">
        <w:rPr>
          <w:sz w:val="22"/>
          <w:szCs w:val="22"/>
          <w:lang w:val="sr-Cyrl-RS"/>
        </w:rPr>
        <w:t xml:space="preserve"> старосне</w:t>
      </w:r>
      <w:proofErr w:type="gramEnd"/>
      <w:r w:rsidR="00A771DF">
        <w:rPr>
          <w:sz w:val="22"/>
          <w:szCs w:val="22"/>
          <w:lang w:val="sr-Cyrl-RS"/>
        </w:rPr>
        <w:t xml:space="preserve"> доби</w:t>
      </w:r>
      <w:r w:rsidR="00A771DF">
        <w:rPr>
          <w:sz w:val="22"/>
          <w:szCs w:val="22"/>
        </w:rPr>
        <w:t xml:space="preserve"> </w:t>
      </w:r>
      <w:proofErr w:type="spellStart"/>
      <w:r w:rsidR="00A771DF"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r w:rsidR="003C5CF5">
        <w:rPr>
          <w:sz w:val="22"/>
          <w:szCs w:val="22"/>
          <w:lang w:val="sr-Cyrl-RS"/>
        </w:rPr>
        <w:t>34-4</w:t>
      </w:r>
      <w:r>
        <w:rPr>
          <w:sz w:val="22"/>
          <w:szCs w:val="22"/>
          <w:lang w:val="sr-Cyrl-RS"/>
        </w:rPr>
        <w:t>4</w:t>
      </w:r>
      <w:r w:rsidR="00051BBB">
        <w:rPr>
          <w:sz w:val="22"/>
          <w:szCs w:val="22"/>
        </w:rPr>
        <w:t xml:space="preserve"> </w:t>
      </w:r>
      <w:proofErr w:type="spellStart"/>
      <w:r w:rsidR="00051BBB">
        <w:rPr>
          <w:sz w:val="22"/>
          <w:szCs w:val="22"/>
        </w:rPr>
        <w:t>године</w:t>
      </w:r>
      <w:proofErr w:type="spellEnd"/>
      <w:r w:rsidR="00051BBB">
        <w:rPr>
          <w:sz w:val="22"/>
          <w:szCs w:val="22"/>
        </w:rPr>
        <w:t xml:space="preserve"> </w:t>
      </w:r>
      <w:proofErr w:type="spellStart"/>
      <w:r w:rsidR="00051BBB">
        <w:rPr>
          <w:sz w:val="22"/>
          <w:szCs w:val="22"/>
        </w:rPr>
        <w:t>старости</w:t>
      </w:r>
      <w:proofErr w:type="spellEnd"/>
      <w:r w:rsidR="003C5CF5">
        <w:rPr>
          <w:sz w:val="22"/>
          <w:szCs w:val="22"/>
          <w:lang w:val="sr-Cyrl-RS"/>
        </w:rPr>
        <w:t xml:space="preserve"> и  </w:t>
      </w:r>
      <w:bookmarkStart w:id="0" w:name="_GoBack"/>
      <w:bookmarkEnd w:id="0"/>
      <w:r w:rsidR="002E152D">
        <w:rPr>
          <w:sz w:val="22"/>
          <w:szCs w:val="22"/>
          <w:lang w:val="sr-Cyrl-RS"/>
        </w:rPr>
        <w:t>женског пола</w:t>
      </w:r>
      <w:r w:rsidR="003C5CF5">
        <w:rPr>
          <w:sz w:val="22"/>
          <w:szCs w:val="22"/>
          <w:lang w:val="sr-Cyrl-RS"/>
        </w:rPr>
        <w:t xml:space="preserve"> </w:t>
      </w:r>
      <w:r w:rsidR="003C5CF5">
        <w:rPr>
          <w:sz w:val="22"/>
          <w:szCs w:val="22"/>
          <w:lang w:val="sr-Cyrl-RS"/>
        </w:rPr>
        <w:t xml:space="preserve">-60,5%  </w:t>
      </w:r>
      <w:r w:rsidR="002E152D">
        <w:rPr>
          <w:sz w:val="22"/>
          <w:szCs w:val="22"/>
          <w:lang w:val="sr-Cyrl-RS"/>
        </w:rPr>
        <w:t>.</w:t>
      </w:r>
    </w:p>
    <w:p w:rsidR="00E62349" w:rsidRPr="00D5660B" w:rsidRDefault="00D5660B" w:rsidP="00D5660B">
      <w:pPr>
        <w:jc w:val="both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1.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Године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старости</w:t>
      </w:r>
      <w:proofErr w:type="spellEnd"/>
    </w:p>
    <w:p w:rsidR="00D5660B" w:rsidRPr="00F00D28" w:rsidRDefault="005C20A4" w:rsidP="002901AA">
      <w:pPr>
        <w:rPr>
          <w:sz w:val="28"/>
          <w:szCs w:val="28"/>
          <w:lang w:val="sr-Cyrl-RS"/>
        </w:rPr>
      </w:pPr>
      <w:r>
        <w:rPr>
          <w:noProof/>
          <w:lang w:eastAsia="en-US"/>
        </w:rPr>
        <w:drawing>
          <wp:inline distT="0" distB="0" distL="0" distR="0" wp14:anchorId="077E816C" wp14:editId="42C2D1CF">
            <wp:extent cx="3952875" cy="2247900"/>
            <wp:effectExtent l="0" t="0" r="9525" b="1905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00D28">
        <w:rPr>
          <w:sz w:val="28"/>
          <w:szCs w:val="28"/>
          <w:lang w:val="sr-Cyrl-RS"/>
        </w:rPr>
        <w:t>њ</w:t>
      </w:r>
    </w:p>
    <w:p w:rsidR="00D5660B" w:rsidRPr="00D5660B" w:rsidRDefault="00D5660B" w:rsidP="009C6DCB">
      <w:pPr>
        <w:jc w:val="both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2.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Пол</w:t>
      </w:r>
      <w:proofErr w:type="spellEnd"/>
    </w:p>
    <w:p w:rsidR="00E62349" w:rsidRDefault="005C20A4">
      <w:r>
        <w:rPr>
          <w:noProof/>
          <w:lang w:eastAsia="en-US"/>
        </w:rPr>
        <w:drawing>
          <wp:inline distT="0" distB="0" distL="0" distR="0" wp14:anchorId="1EBAF4C2" wp14:editId="60CB78D4">
            <wp:extent cx="3886199" cy="1981200"/>
            <wp:effectExtent l="19050" t="0" r="1968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6E33" w:rsidRPr="00C76E33" w:rsidRDefault="00C76E33" w:rsidP="009C6DCB">
      <w:pPr>
        <w:jc w:val="both"/>
        <w:rPr>
          <w:bCs/>
          <w:sz w:val="23"/>
          <w:szCs w:val="23"/>
          <w:lang w:val="sr-Cyrl-RS"/>
        </w:rPr>
      </w:pPr>
      <w:r w:rsidRPr="00C76E33">
        <w:rPr>
          <w:bCs/>
          <w:sz w:val="23"/>
          <w:szCs w:val="23"/>
          <w:lang w:val="sr-Cyrl-RS"/>
        </w:rPr>
        <w:t>Највећи проценат анкетиран</w:t>
      </w:r>
      <w:r w:rsidR="004A2506">
        <w:rPr>
          <w:bCs/>
          <w:sz w:val="23"/>
          <w:szCs w:val="23"/>
          <w:lang w:val="sr-Cyrl-RS"/>
        </w:rPr>
        <w:t xml:space="preserve">их корисника има </w:t>
      </w:r>
      <w:r w:rsidR="00A93121">
        <w:rPr>
          <w:bCs/>
          <w:sz w:val="23"/>
          <w:szCs w:val="23"/>
          <w:lang w:val="sr-Cyrl-RS"/>
        </w:rPr>
        <w:t>завршену средњу школу 52,4</w:t>
      </w:r>
      <w:r w:rsidRPr="00C76E33">
        <w:rPr>
          <w:bCs/>
          <w:sz w:val="23"/>
          <w:szCs w:val="23"/>
          <w:lang w:val="sr-Cyrl-RS"/>
        </w:rPr>
        <w:t xml:space="preserve">%, док је са незавршеном </w:t>
      </w:r>
      <w:r w:rsidR="004A2506">
        <w:rPr>
          <w:bCs/>
          <w:sz w:val="23"/>
          <w:szCs w:val="23"/>
          <w:lang w:val="sr-Cyrl-RS"/>
        </w:rPr>
        <w:t xml:space="preserve">или завршеном основном школом </w:t>
      </w:r>
      <w:r w:rsidR="00A93121">
        <w:rPr>
          <w:bCs/>
          <w:sz w:val="23"/>
          <w:szCs w:val="23"/>
          <w:lang w:val="sr-Cyrl-RS"/>
        </w:rPr>
        <w:t>23,8</w:t>
      </w:r>
      <w:r w:rsidRPr="00C76E33">
        <w:rPr>
          <w:bCs/>
          <w:sz w:val="23"/>
          <w:szCs w:val="23"/>
          <w:lang w:val="sr-Cyrl-RS"/>
        </w:rPr>
        <w:t>%.</w:t>
      </w:r>
    </w:p>
    <w:p w:rsidR="00D5660B" w:rsidRPr="00D5660B" w:rsidRDefault="00D5660B" w:rsidP="009C6DCB">
      <w:pPr>
        <w:jc w:val="both"/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3.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Завршена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школа</w:t>
      </w:r>
      <w:proofErr w:type="spellEnd"/>
    </w:p>
    <w:p w:rsidR="009C6DCB" w:rsidRDefault="00E42D5B">
      <w:r>
        <w:rPr>
          <w:noProof/>
          <w:lang w:eastAsia="en-US"/>
        </w:rPr>
        <w:lastRenderedPageBreak/>
        <w:drawing>
          <wp:inline distT="0" distB="0" distL="0" distR="0" wp14:anchorId="2EA8D3EC" wp14:editId="5445A02E">
            <wp:extent cx="3848100" cy="1905000"/>
            <wp:effectExtent l="0" t="0" r="19050" b="1905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6E33" w:rsidRDefault="00C76E33" w:rsidP="00D5660B">
      <w:pPr>
        <w:jc w:val="both"/>
        <w:rPr>
          <w:b/>
          <w:bCs/>
          <w:sz w:val="23"/>
          <w:szCs w:val="23"/>
          <w:lang w:val="sr-Cyrl-RS"/>
        </w:rPr>
      </w:pPr>
    </w:p>
    <w:p w:rsidR="00D5660B" w:rsidRDefault="00D5660B" w:rsidP="00D5660B">
      <w:pPr>
        <w:jc w:val="both"/>
        <w:rPr>
          <w:b/>
          <w:bCs/>
          <w:sz w:val="23"/>
          <w:szCs w:val="23"/>
          <w:lang w:val="sr-Cyrl-RS"/>
        </w:rPr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4.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Материјално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стање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вашег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домаћинства</w:t>
      </w:r>
      <w:proofErr w:type="spellEnd"/>
    </w:p>
    <w:p w:rsidR="00AD7F39" w:rsidRPr="00556F63" w:rsidRDefault="00556F63" w:rsidP="00D5660B">
      <w:pPr>
        <w:jc w:val="both"/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>Н</w:t>
      </w:r>
      <w:r w:rsidR="00AD7F39">
        <w:rPr>
          <w:bCs/>
          <w:sz w:val="23"/>
          <w:szCs w:val="23"/>
          <w:lang w:val="sr-Cyrl-RS"/>
        </w:rPr>
        <w:t>ајвећи проценат анкетираних је задовољан својом материјалном ситуа</w:t>
      </w:r>
      <w:r w:rsidR="00A93121">
        <w:rPr>
          <w:bCs/>
          <w:sz w:val="23"/>
          <w:szCs w:val="23"/>
          <w:lang w:val="sr-Cyrl-RS"/>
        </w:rPr>
        <w:t>цијом  – 45,2</w:t>
      </w:r>
      <w:r w:rsidR="00F044AE">
        <w:rPr>
          <w:bCs/>
          <w:sz w:val="23"/>
          <w:szCs w:val="23"/>
          <w:lang w:val="sr-Cyrl-RS"/>
        </w:rPr>
        <w:t>%, док је незадовољних 9,5</w:t>
      </w:r>
      <w:r>
        <w:rPr>
          <w:bCs/>
          <w:sz w:val="23"/>
          <w:szCs w:val="23"/>
          <w:lang w:val="sr-Cyrl-RS"/>
        </w:rPr>
        <w:t>%.</w:t>
      </w:r>
    </w:p>
    <w:p w:rsidR="009C6DCB" w:rsidRDefault="00E42D5B">
      <w:r>
        <w:rPr>
          <w:noProof/>
          <w:lang w:eastAsia="en-US"/>
        </w:rPr>
        <w:drawing>
          <wp:inline distT="0" distB="0" distL="0" distR="0" wp14:anchorId="7D630F0B" wp14:editId="6012E039">
            <wp:extent cx="3981449" cy="2085976"/>
            <wp:effectExtent l="19050" t="0" r="19685" b="9525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4760" w:rsidRPr="00471187" w:rsidRDefault="0029579B" w:rsidP="00E23D75">
      <w:pPr>
        <w:jc w:val="both"/>
        <w:rPr>
          <w:b/>
          <w:bCs/>
          <w:sz w:val="23"/>
          <w:szCs w:val="23"/>
          <w:lang w:val="sr-Latn-RS"/>
        </w:rPr>
      </w:pPr>
      <w:r>
        <w:rPr>
          <w:sz w:val="22"/>
          <w:szCs w:val="22"/>
          <w:lang w:val="sr-Cyrl-RS"/>
        </w:rPr>
        <w:t>Групи д</w:t>
      </w:r>
      <w:proofErr w:type="spellStart"/>
      <w:r>
        <w:rPr>
          <w:sz w:val="22"/>
          <w:szCs w:val="22"/>
        </w:rPr>
        <w:t>ец</w:t>
      </w:r>
      <w:proofErr w:type="spellEnd"/>
      <w:r>
        <w:rPr>
          <w:sz w:val="22"/>
          <w:szCs w:val="22"/>
          <w:lang w:val="sr-Cyrl-RS"/>
        </w:rPr>
        <w:t>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18 </w:t>
      </w:r>
      <w:proofErr w:type="spellStart"/>
      <w:r>
        <w:rPr>
          <w:sz w:val="22"/>
          <w:szCs w:val="22"/>
        </w:rPr>
        <w:t>година</w:t>
      </w:r>
      <w:proofErr w:type="spellEnd"/>
      <w:r>
        <w:rPr>
          <w:sz w:val="22"/>
          <w:szCs w:val="22"/>
          <w:lang w:val="sr-Cyrl-RS"/>
        </w:rPr>
        <w:t xml:space="preserve"> </w:t>
      </w:r>
      <w:r w:rsidR="00410411">
        <w:rPr>
          <w:sz w:val="22"/>
          <w:szCs w:val="22"/>
          <w:lang w:val="sr-Cyrl-RS"/>
        </w:rPr>
        <w:t>припада 12,5</w:t>
      </w:r>
      <w:r>
        <w:rPr>
          <w:sz w:val="22"/>
          <w:szCs w:val="22"/>
          <w:lang w:val="sr-Cyrl-RS"/>
        </w:rPr>
        <w:t>%</w:t>
      </w:r>
      <w:r w:rsidR="007D1678">
        <w:rPr>
          <w:sz w:val="22"/>
          <w:szCs w:val="22"/>
          <w:lang w:val="sr-Cyrl-RS"/>
        </w:rPr>
        <w:t xml:space="preserve"> анкетираних, док оста</w:t>
      </w:r>
      <w:r w:rsidR="00EB111C">
        <w:rPr>
          <w:sz w:val="22"/>
          <w:szCs w:val="22"/>
          <w:lang w:val="sr-Cyrl-RS"/>
        </w:rPr>
        <w:t>л</w:t>
      </w:r>
      <w:r w:rsidR="007D1678">
        <w:rPr>
          <w:sz w:val="22"/>
          <w:szCs w:val="22"/>
          <w:lang w:val="sr-Cyrl-RS"/>
        </w:rPr>
        <w:t>им</w:t>
      </w:r>
      <w:r w:rsidR="00EB111C">
        <w:rPr>
          <w:sz w:val="22"/>
          <w:szCs w:val="22"/>
          <w:lang w:val="sr-Cyrl-RS"/>
        </w:rPr>
        <w:t xml:space="preserve"> старосним групама које су обухваћене обавезним осигурањем припада </w:t>
      </w:r>
      <w:r w:rsidR="00410411">
        <w:rPr>
          <w:sz w:val="22"/>
          <w:szCs w:val="22"/>
          <w:lang w:val="sr-Cyrl-RS"/>
        </w:rPr>
        <w:t>25</w:t>
      </w:r>
      <w:r w:rsidR="003165A0">
        <w:rPr>
          <w:sz w:val="22"/>
          <w:szCs w:val="22"/>
          <w:lang w:val="sr-Cyrl-RS"/>
        </w:rPr>
        <w:t xml:space="preserve">%. </w:t>
      </w:r>
    </w:p>
    <w:p w:rsidR="00E23D75" w:rsidRPr="005208EB" w:rsidRDefault="00E23D75" w:rsidP="00E23D75">
      <w:pPr>
        <w:jc w:val="both"/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5.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 w:rsidR="005208EB">
        <w:rPr>
          <w:b/>
          <w:bCs/>
          <w:sz w:val="23"/>
          <w:szCs w:val="23"/>
        </w:rPr>
        <w:t>Група</w:t>
      </w:r>
      <w:proofErr w:type="spellEnd"/>
      <w:r w:rsidR="005208EB">
        <w:rPr>
          <w:b/>
          <w:bCs/>
          <w:sz w:val="23"/>
          <w:szCs w:val="23"/>
        </w:rPr>
        <w:t xml:space="preserve"> </w:t>
      </w:r>
      <w:proofErr w:type="spellStart"/>
      <w:r w:rsidR="005208EB">
        <w:rPr>
          <w:b/>
          <w:bCs/>
          <w:sz w:val="23"/>
          <w:szCs w:val="23"/>
        </w:rPr>
        <w:t>којој</w:t>
      </w:r>
      <w:proofErr w:type="spellEnd"/>
      <w:r w:rsidR="005208EB">
        <w:rPr>
          <w:b/>
          <w:bCs/>
          <w:sz w:val="23"/>
          <w:szCs w:val="23"/>
        </w:rPr>
        <w:t xml:space="preserve"> </w:t>
      </w:r>
      <w:proofErr w:type="spellStart"/>
      <w:r w:rsidR="005208EB">
        <w:rPr>
          <w:b/>
          <w:bCs/>
          <w:sz w:val="23"/>
          <w:szCs w:val="23"/>
        </w:rPr>
        <w:t>припадам</w:t>
      </w:r>
      <w:proofErr w:type="spellEnd"/>
    </w:p>
    <w:p w:rsidR="00BF45F1" w:rsidRDefault="00E42D5B">
      <w:r>
        <w:rPr>
          <w:noProof/>
          <w:lang w:eastAsia="en-US"/>
        </w:rPr>
        <w:lastRenderedPageBreak/>
        <w:drawing>
          <wp:inline distT="0" distB="0" distL="0" distR="0" wp14:anchorId="516A3DBF" wp14:editId="7E0B4E33">
            <wp:extent cx="3981450" cy="3552825"/>
            <wp:effectExtent l="0" t="0" r="19050" b="9525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0FAD" w:rsidRPr="00751491" w:rsidRDefault="00344D58" w:rsidP="00751491">
      <w:proofErr w:type="spellStart"/>
      <w:r>
        <w:t>На</w:t>
      </w:r>
      <w:proofErr w:type="spellEnd"/>
      <w:r>
        <w:t xml:space="preserve">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посетили</w:t>
      </w:r>
      <w:proofErr w:type="spellEnd"/>
      <w:r>
        <w:t xml:space="preserve"> </w:t>
      </w:r>
      <w:proofErr w:type="spellStart"/>
      <w:r>
        <w:t>стоматолога</w:t>
      </w:r>
      <w:proofErr w:type="spellEnd"/>
      <w:r w:rsidR="00634760">
        <w:rPr>
          <w:lang w:val="sr-Cyrl-RS"/>
        </w:rPr>
        <w:t xml:space="preserve"> у државној установи</w:t>
      </w:r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проценат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r w:rsidR="009955AE">
        <w:t xml:space="preserve"> </w:t>
      </w:r>
      <w:proofErr w:type="spellStart"/>
      <w:r w:rsidR="003E1D3D">
        <w:t>њих</w:t>
      </w:r>
      <w:proofErr w:type="spellEnd"/>
      <w:r w:rsidR="003E1D3D">
        <w:t xml:space="preserve"> </w:t>
      </w:r>
      <w:r w:rsidR="00410411">
        <w:rPr>
          <w:lang w:val="sr-Cyrl-RS"/>
        </w:rPr>
        <w:t>21,6</w:t>
      </w:r>
      <w:r w:rsidR="009955AE">
        <w:t xml:space="preserve">% </w:t>
      </w:r>
      <w:r w:rsidR="00BE3D1E">
        <w:rPr>
          <w:lang w:val="sr-Cyrl-RS"/>
        </w:rPr>
        <w:t xml:space="preserve"> </w:t>
      </w:r>
      <w:r w:rsidR="002B5664">
        <w:rPr>
          <w:lang w:val="sr-Cyrl-RS"/>
        </w:rPr>
        <w:t xml:space="preserve">је </w:t>
      </w:r>
      <w:r w:rsidR="00BE3D1E">
        <w:rPr>
          <w:lang w:val="sr-Cyrl-RS"/>
        </w:rPr>
        <w:t xml:space="preserve">дете </w:t>
      </w:r>
      <w:r w:rsidR="002B5664">
        <w:rPr>
          <w:lang w:val="sr-Cyrl-RS"/>
        </w:rPr>
        <w:t>довео</w:t>
      </w:r>
      <w:r w:rsidR="00410411">
        <w:rPr>
          <w:lang w:val="sr-Cyrl-RS"/>
        </w:rPr>
        <w:t xml:space="preserve"> четири пута</w:t>
      </w:r>
      <w:r w:rsidR="002B5664">
        <w:rPr>
          <w:lang w:val="sr-Cyrl-RS"/>
        </w:rPr>
        <w:t xml:space="preserve"> на преглед</w:t>
      </w:r>
      <w:r w:rsidR="00EE3D6B">
        <w:rPr>
          <w:lang w:val="sr-Cyrl-RS"/>
        </w:rPr>
        <w:t>, док је 10,8% дете довело једном на преглед</w:t>
      </w:r>
      <w:r w:rsidR="00506335">
        <w:rPr>
          <w:lang w:val="sr-Cyrl-RS"/>
        </w:rPr>
        <w:t>,</w:t>
      </w:r>
      <w:r w:rsidR="00333356">
        <w:rPr>
          <w:lang w:val="sr-Cyrl-RS"/>
        </w:rPr>
        <w:t xml:space="preserve"> 2,7</w:t>
      </w:r>
      <w:r w:rsidR="00634758">
        <w:rPr>
          <w:lang w:val="sr-Cyrl-RS"/>
        </w:rPr>
        <w:t xml:space="preserve">% стоматолога </w:t>
      </w:r>
      <w:r w:rsidR="00333356">
        <w:rPr>
          <w:lang w:val="sr-Cyrl-RS"/>
        </w:rPr>
        <w:t>ни</w:t>
      </w:r>
      <w:r w:rsidR="00506335">
        <w:rPr>
          <w:lang w:val="sr-Cyrl-RS"/>
        </w:rPr>
        <w:t xml:space="preserve">је </w:t>
      </w:r>
      <w:r w:rsidR="00634758">
        <w:rPr>
          <w:lang w:val="sr-Cyrl-RS"/>
        </w:rPr>
        <w:t xml:space="preserve">посетило </w:t>
      </w:r>
      <w:r w:rsidR="00333356">
        <w:rPr>
          <w:lang w:val="sr-Cyrl-RS"/>
        </w:rPr>
        <w:t>ни једном у предходној години</w:t>
      </w:r>
      <w:r w:rsidR="001901A3">
        <w:rPr>
          <w:lang w:val="sr-Cyrl-RS"/>
        </w:rPr>
        <w:t xml:space="preserve"> </w:t>
      </w:r>
    </w:p>
    <w:p w:rsidR="00E23D75" w:rsidRPr="00DD213F" w:rsidRDefault="00E23D75" w:rsidP="00E23D75">
      <w:pPr>
        <w:jc w:val="both"/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6.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 w:rsidR="00DD213F">
        <w:rPr>
          <w:b/>
          <w:bCs/>
          <w:sz w:val="23"/>
          <w:szCs w:val="23"/>
        </w:rPr>
        <w:t>Колико</w:t>
      </w:r>
      <w:proofErr w:type="spellEnd"/>
      <w:r w:rsidR="00DD213F">
        <w:rPr>
          <w:b/>
          <w:bCs/>
          <w:sz w:val="23"/>
          <w:szCs w:val="23"/>
        </w:rPr>
        <w:t xml:space="preserve"> </w:t>
      </w:r>
      <w:proofErr w:type="spellStart"/>
      <w:proofErr w:type="gramStart"/>
      <w:r w:rsidR="00DD213F">
        <w:rPr>
          <w:b/>
          <w:bCs/>
          <w:sz w:val="23"/>
          <w:szCs w:val="23"/>
        </w:rPr>
        <w:t>пута</w:t>
      </w:r>
      <w:proofErr w:type="spellEnd"/>
      <w:r w:rsidR="00DD213F">
        <w:rPr>
          <w:b/>
          <w:bCs/>
          <w:sz w:val="23"/>
          <w:szCs w:val="23"/>
        </w:rPr>
        <w:t xml:space="preserve">  </w:t>
      </w:r>
      <w:proofErr w:type="spellStart"/>
      <w:r w:rsidR="00DD213F">
        <w:rPr>
          <w:b/>
          <w:bCs/>
          <w:sz w:val="23"/>
          <w:szCs w:val="23"/>
        </w:rPr>
        <w:t>сте</w:t>
      </w:r>
      <w:proofErr w:type="spellEnd"/>
      <w:proofErr w:type="gramEnd"/>
      <w:r w:rsidR="00DD213F">
        <w:rPr>
          <w:b/>
          <w:bCs/>
          <w:sz w:val="23"/>
          <w:szCs w:val="23"/>
        </w:rPr>
        <w:t xml:space="preserve"> </w:t>
      </w:r>
      <w:proofErr w:type="spellStart"/>
      <w:r w:rsidR="00DD213F">
        <w:rPr>
          <w:b/>
          <w:bCs/>
          <w:sz w:val="23"/>
          <w:szCs w:val="23"/>
        </w:rPr>
        <w:t>посетили</w:t>
      </w:r>
      <w:proofErr w:type="spellEnd"/>
      <w:r w:rsidR="00DD213F">
        <w:rPr>
          <w:b/>
          <w:bCs/>
          <w:sz w:val="23"/>
          <w:szCs w:val="23"/>
        </w:rPr>
        <w:t xml:space="preserve"> </w:t>
      </w:r>
      <w:proofErr w:type="spellStart"/>
      <w:r w:rsidR="00DD213F">
        <w:rPr>
          <w:b/>
          <w:bCs/>
          <w:sz w:val="23"/>
          <w:szCs w:val="23"/>
        </w:rPr>
        <w:t>стоматолога</w:t>
      </w:r>
      <w:proofErr w:type="spellEnd"/>
      <w:r w:rsidR="00DD213F">
        <w:rPr>
          <w:b/>
          <w:bCs/>
          <w:sz w:val="23"/>
          <w:szCs w:val="23"/>
        </w:rPr>
        <w:t xml:space="preserve"> </w:t>
      </w:r>
      <w:r w:rsidR="0089066F">
        <w:rPr>
          <w:b/>
          <w:bCs/>
          <w:sz w:val="23"/>
          <w:szCs w:val="23"/>
          <w:lang w:val="sr-Cyrl-RS"/>
        </w:rPr>
        <w:t xml:space="preserve">у државној установи </w:t>
      </w:r>
      <w:r w:rsidR="00DD213F">
        <w:rPr>
          <w:b/>
          <w:bCs/>
          <w:sz w:val="23"/>
          <w:szCs w:val="23"/>
        </w:rPr>
        <w:t xml:space="preserve">у </w:t>
      </w:r>
      <w:proofErr w:type="spellStart"/>
      <w:r w:rsidR="00DD213F">
        <w:rPr>
          <w:b/>
          <w:bCs/>
          <w:sz w:val="23"/>
          <w:szCs w:val="23"/>
        </w:rPr>
        <w:t>последњих</w:t>
      </w:r>
      <w:proofErr w:type="spellEnd"/>
      <w:r w:rsidR="00DD213F">
        <w:rPr>
          <w:b/>
          <w:bCs/>
          <w:sz w:val="23"/>
          <w:szCs w:val="23"/>
        </w:rPr>
        <w:t xml:space="preserve"> 12 </w:t>
      </w:r>
      <w:proofErr w:type="spellStart"/>
      <w:r w:rsidR="00DD213F">
        <w:rPr>
          <w:b/>
          <w:bCs/>
          <w:sz w:val="23"/>
          <w:szCs w:val="23"/>
        </w:rPr>
        <w:t>месеци</w:t>
      </w:r>
      <w:proofErr w:type="spellEnd"/>
      <w:r w:rsidR="00DD213F">
        <w:rPr>
          <w:b/>
          <w:bCs/>
          <w:sz w:val="23"/>
          <w:szCs w:val="23"/>
        </w:rPr>
        <w:t>?</w:t>
      </w:r>
    </w:p>
    <w:p w:rsidR="00E23D75" w:rsidRDefault="00D350C8">
      <w:r>
        <w:rPr>
          <w:noProof/>
          <w:lang w:eastAsia="en-US"/>
        </w:rPr>
        <w:drawing>
          <wp:inline distT="0" distB="0" distL="0" distR="0" wp14:anchorId="1C3700DD" wp14:editId="0C4E5D22">
            <wp:extent cx="4095750" cy="2724150"/>
            <wp:effectExtent l="38100" t="0" r="19050" b="1905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3D6C" w:rsidRPr="00A254BF" w:rsidRDefault="001D5F4E">
      <w:pPr>
        <w:rPr>
          <w:lang w:val="sr-Cyrl-RS"/>
        </w:rPr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 w:rsidR="00E93234">
        <w:t>су</w:t>
      </w:r>
      <w:proofErr w:type="spellEnd"/>
      <w:r w:rsidR="00E93234">
        <w:t xml:space="preserve"> </w:t>
      </w:r>
      <w:proofErr w:type="spellStart"/>
      <w:r w:rsidR="00E93234">
        <w:t>посетили</w:t>
      </w:r>
      <w:proofErr w:type="spellEnd"/>
      <w:r w:rsidR="00E93234">
        <w:t xml:space="preserve"> </w:t>
      </w:r>
      <w:proofErr w:type="spellStart"/>
      <w:r w:rsidR="00E93234">
        <w:t>приватног</w:t>
      </w:r>
      <w:proofErr w:type="spellEnd"/>
      <w:r w:rsidR="00E93234">
        <w:t xml:space="preserve"> </w:t>
      </w:r>
      <w:proofErr w:type="spellStart"/>
      <w:r w:rsidR="00E93234">
        <w:t>стоматолога</w:t>
      </w:r>
      <w:proofErr w:type="spellEnd"/>
      <w:r w:rsidR="00E93234">
        <w:t xml:space="preserve"> </w:t>
      </w:r>
      <w:r w:rsidR="000372D4">
        <w:t xml:space="preserve">у </w:t>
      </w:r>
      <w:proofErr w:type="spellStart"/>
      <w:r w:rsidR="000372D4">
        <w:t>последњих</w:t>
      </w:r>
      <w:proofErr w:type="spellEnd"/>
      <w:r w:rsidR="000372D4">
        <w:t xml:space="preserve"> </w:t>
      </w:r>
      <w:proofErr w:type="spellStart"/>
      <w:r w:rsidR="000372D4">
        <w:t>годину</w:t>
      </w:r>
      <w:proofErr w:type="spellEnd"/>
      <w:r w:rsidR="000372D4">
        <w:t xml:space="preserve"> </w:t>
      </w:r>
      <w:proofErr w:type="spellStart"/>
      <w:r w:rsidR="000372D4">
        <w:t>дана</w:t>
      </w:r>
      <w:proofErr w:type="spellEnd"/>
      <w:proofErr w:type="gramStart"/>
      <w:r w:rsidR="000372D4">
        <w:t xml:space="preserve">, </w:t>
      </w:r>
      <w:r w:rsidR="005934E3">
        <w:t xml:space="preserve"> </w:t>
      </w:r>
      <w:r w:rsidR="005934E3">
        <w:rPr>
          <w:lang w:val="sr-Cyrl-RS"/>
        </w:rPr>
        <w:t>трећина</w:t>
      </w:r>
      <w:proofErr w:type="gramEnd"/>
      <w:r w:rsidR="005934E3">
        <w:rPr>
          <w:lang w:val="sr-Cyrl-RS"/>
        </w:rPr>
        <w:t xml:space="preserve"> </w:t>
      </w:r>
      <w:r w:rsidR="00117B04">
        <w:rPr>
          <w:lang w:val="sr-Cyrl-RS"/>
        </w:rPr>
        <w:t>анкетираних  није имао ни једну по</w:t>
      </w:r>
      <w:r w:rsidR="005934E3">
        <w:rPr>
          <w:lang w:val="sr-Cyrl-RS"/>
        </w:rPr>
        <w:t>сету у предходној години, док су</w:t>
      </w:r>
      <w:r w:rsidR="00D40AF2">
        <w:rPr>
          <w:lang w:val="sr-Cyrl-RS"/>
        </w:rPr>
        <w:t xml:space="preserve"> остали анкетирани </w:t>
      </w:r>
      <w:r w:rsidR="001135A3">
        <w:rPr>
          <w:lang w:val="sr-Cyrl-RS"/>
        </w:rPr>
        <w:t>родитељи дете довели код прив</w:t>
      </w:r>
      <w:r w:rsidR="005934E3">
        <w:rPr>
          <w:lang w:val="sr-Cyrl-RS"/>
        </w:rPr>
        <w:t xml:space="preserve">атног стоматолога два или више </w:t>
      </w:r>
      <w:r w:rsidR="001135A3">
        <w:rPr>
          <w:lang w:val="sr-Cyrl-RS"/>
        </w:rPr>
        <w:t xml:space="preserve">пута. </w:t>
      </w:r>
      <w:r w:rsidR="005934E3">
        <w:rPr>
          <w:lang w:val="sr-Cyrl-RS"/>
        </w:rPr>
        <w:t xml:space="preserve">О разлозима посете </w:t>
      </w:r>
      <w:r w:rsidR="0042056D">
        <w:rPr>
          <w:lang w:val="sr-Cyrl-RS"/>
        </w:rPr>
        <w:t xml:space="preserve"> нису желели</w:t>
      </w:r>
      <w:r w:rsidR="00CC6B09">
        <w:rPr>
          <w:lang w:val="sr-Cyrl-RS"/>
        </w:rPr>
        <w:t xml:space="preserve"> да се изјасне </w:t>
      </w:r>
      <w:r w:rsidR="00E1557D">
        <w:rPr>
          <w:lang w:val="sr-Cyrl-RS"/>
        </w:rPr>
        <w:t>.</w:t>
      </w:r>
    </w:p>
    <w:p w:rsidR="003A3D6C" w:rsidRPr="00DD213F" w:rsidRDefault="003A3D6C" w:rsidP="003A3D6C">
      <w:pPr>
        <w:jc w:val="both"/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7.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Колико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пута</w:t>
      </w:r>
      <w:proofErr w:type="spellEnd"/>
      <w:r>
        <w:rPr>
          <w:b/>
          <w:bCs/>
          <w:sz w:val="23"/>
          <w:szCs w:val="23"/>
        </w:rPr>
        <w:t xml:space="preserve">  </w:t>
      </w:r>
      <w:proofErr w:type="spellStart"/>
      <w:r>
        <w:rPr>
          <w:b/>
          <w:bCs/>
          <w:sz w:val="23"/>
          <w:szCs w:val="23"/>
        </w:rPr>
        <w:t>сте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посетили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приватног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стоматолога</w:t>
      </w:r>
      <w:proofErr w:type="spellEnd"/>
      <w:r>
        <w:rPr>
          <w:b/>
          <w:bCs/>
          <w:sz w:val="23"/>
          <w:szCs w:val="23"/>
        </w:rPr>
        <w:t xml:space="preserve"> у </w:t>
      </w:r>
      <w:proofErr w:type="spellStart"/>
      <w:r>
        <w:rPr>
          <w:b/>
          <w:bCs/>
          <w:sz w:val="23"/>
          <w:szCs w:val="23"/>
        </w:rPr>
        <w:t>последњих</w:t>
      </w:r>
      <w:proofErr w:type="spellEnd"/>
      <w:r>
        <w:rPr>
          <w:b/>
          <w:bCs/>
          <w:sz w:val="23"/>
          <w:szCs w:val="23"/>
        </w:rPr>
        <w:t xml:space="preserve"> 12 </w:t>
      </w:r>
      <w:proofErr w:type="spellStart"/>
      <w:r>
        <w:rPr>
          <w:b/>
          <w:bCs/>
          <w:sz w:val="23"/>
          <w:szCs w:val="23"/>
        </w:rPr>
        <w:t>месеци</w:t>
      </w:r>
      <w:proofErr w:type="spellEnd"/>
      <w:r>
        <w:rPr>
          <w:b/>
          <w:bCs/>
          <w:sz w:val="23"/>
          <w:szCs w:val="23"/>
        </w:rPr>
        <w:t>?</w:t>
      </w:r>
    </w:p>
    <w:p w:rsidR="005D168A" w:rsidRPr="00A254BF" w:rsidRDefault="00D350C8">
      <w:pPr>
        <w:rPr>
          <w:lang w:val="sr-Cyrl-RS"/>
        </w:rPr>
      </w:pPr>
      <w:r>
        <w:rPr>
          <w:noProof/>
          <w:lang w:eastAsia="en-US"/>
        </w:rPr>
        <w:drawing>
          <wp:inline distT="0" distB="0" distL="0" distR="0" wp14:anchorId="6538AB85" wp14:editId="3A4BA57A">
            <wp:extent cx="4076699" cy="2095501"/>
            <wp:effectExtent l="0" t="0" r="19685" b="1905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1149" w:rsidRDefault="008A1149" w:rsidP="00A7436A"/>
    <w:p w:rsidR="00CF7F9F" w:rsidRPr="00D350C8" w:rsidRDefault="00CF7F9F">
      <w:pPr>
        <w:rPr>
          <w:lang w:val="sr-Latn-RS"/>
        </w:rPr>
      </w:pPr>
    </w:p>
    <w:p w:rsidR="00CC30D2" w:rsidRPr="00CC30D2" w:rsidRDefault="00634760" w:rsidP="00CF7F9F">
      <w:pPr>
        <w:jc w:val="both"/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 xml:space="preserve">Висок </w:t>
      </w:r>
      <w:r w:rsidR="00CC30D2" w:rsidRPr="00CC30D2">
        <w:rPr>
          <w:bCs/>
          <w:sz w:val="23"/>
          <w:szCs w:val="23"/>
          <w:lang w:val="sr-Cyrl-RS"/>
        </w:rPr>
        <w:t>проценат анкетираних</w:t>
      </w:r>
      <w:r w:rsidR="00773949">
        <w:rPr>
          <w:bCs/>
          <w:sz w:val="23"/>
          <w:szCs w:val="23"/>
          <w:lang w:val="sr-Cyrl-RS"/>
        </w:rPr>
        <w:t xml:space="preserve"> 8</w:t>
      </w:r>
      <w:r w:rsidR="006105A5">
        <w:rPr>
          <w:bCs/>
          <w:sz w:val="23"/>
          <w:szCs w:val="23"/>
          <w:lang w:val="sr-Cyrl-RS"/>
        </w:rPr>
        <w:t>2,9</w:t>
      </w:r>
      <w:r w:rsidR="00CC30D2">
        <w:rPr>
          <w:bCs/>
          <w:sz w:val="23"/>
          <w:szCs w:val="23"/>
          <w:lang w:val="sr-Cyrl-RS"/>
        </w:rPr>
        <w:t xml:space="preserve">% не заказује преглед већ буде примљен истог дана, док </w:t>
      </w:r>
      <w:r w:rsidR="006105A5">
        <w:rPr>
          <w:bCs/>
          <w:sz w:val="23"/>
          <w:szCs w:val="23"/>
          <w:lang w:val="sr-Cyrl-RS"/>
        </w:rPr>
        <w:t>4,2</w:t>
      </w:r>
      <w:r w:rsidR="00CC30D2">
        <w:rPr>
          <w:bCs/>
          <w:sz w:val="23"/>
          <w:szCs w:val="23"/>
          <w:lang w:val="sr-Cyrl-RS"/>
        </w:rPr>
        <w:t>%</w:t>
      </w:r>
      <w:r w:rsidR="00BD321A">
        <w:rPr>
          <w:bCs/>
          <w:sz w:val="23"/>
          <w:szCs w:val="23"/>
          <w:lang w:val="sr-Cyrl-RS"/>
        </w:rPr>
        <w:t xml:space="preserve"> анкетираних на преглед чека дуже од 15</w:t>
      </w:r>
      <w:r w:rsidR="00CC30D2">
        <w:rPr>
          <w:bCs/>
          <w:sz w:val="23"/>
          <w:szCs w:val="23"/>
          <w:lang w:val="sr-Cyrl-RS"/>
        </w:rPr>
        <w:t xml:space="preserve"> дана.</w:t>
      </w:r>
    </w:p>
    <w:p w:rsidR="00CC30D2" w:rsidRPr="00CC30D2" w:rsidRDefault="00A273F9" w:rsidP="00CF7F9F">
      <w:pPr>
        <w:jc w:val="both"/>
        <w:rPr>
          <w:b/>
          <w:bCs/>
          <w:sz w:val="23"/>
          <w:szCs w:val="23"/>
          <w:lang w:val="sr-Cyrl-RS"/>
        </w:rPr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  <w:lang w:val="sr-Cyrl-RS"/>
        </w:rPr>
        <w:t>8</w:t>
      </w:r>
      <w:r w:rsidR="00CF7F9F">
        <w:rPr>
          <w:b/>
          <w:bCs/>
          <w:sz w:val="23"/>
          <w:szCs w:val="23"/>
        </w:rPr>
        <w:t>.</w:t>
      </w:r>
      <w:proofErr w:type="spellStart"/>
      <w:r w:rsidR="00CE37E6">
        <w:rPr>
          <w:b/>
          <w:bCs/>
          <w:sz w:val="23"/>
          <w:szCs w:val="23"/>
        </w:rPr>
        <w:t>Када</w:t>
      </w:r>
      <w:proofErr w:type="spellEnd"/>
      <w:r w:rsidR="00CE37E6">
        <w:rPr>
          <w:b/>
          <w:bCs/>
          <w:sz w:val="23"/>
          <w:szCs w:val="23"/>
        </w:rPr>
        <w:t xml:space="preserve"> </w:t>
      </w:r>
      <w:proofErr w:type="spellStart"/>
      <w:r w:rsidR="00CE37E6">
        <w:rPr>
          <w:b/>
          <w:bCs/>
          <w:sz w:val="23"/>
          <w:szCs w:val="23"/>
        </w:rPr>
        <w:t>заказујете</w:t>
      </w:r>
      <w:proofErr w:type="spellEnd"/>
      <w:r w:rsidR="00CE37E6">
        <w:rPr>
          <w:b/>
          <w:bCs/>
          <w:sz w:val="23"/>
          <w:szCs w:val="23"/>
        </w:rPr>
        <w:t xml:space="preserve"> </w:t>
      </w:r>
      <w:proofErr w:type="spellStart"/>
      <w:r w:rsidR="00CE37E6">
        <w:rPr>
          <w:b/>
          <w:bCs/>
          <w:sz w:val="23"/>
          <w:szCs w:val="23"/>
        </w:rPr>
        <w:t>преглед</w:t>
      </w:r>
      <w:proofErr w:type="spellEnd"/>
      <w:r w:rsidR="00CE37E6">
        <w:rPr>
          <w:b/>
          <w:bCs/>
          <w:sz w:val="23"/>
          <w:szCs w:val="23"/>
        </w:rPr>
        <w:t xml:space="preserve"> </w:t>
      </w:r>
      <w:proofErr w:type="spellStart"/>
      <w:r w:rsidR="00CE37E6">
        <w:rPr>
          <w:b/>
          <w:bCs/>
          <w:sz w:val="23"/>
          <w:szCs w:val="23"/>
        </w:rPr>
        <w:t>колико</w:t>
      </w:r>
      <w:proofErr w:type="spellEnd"/>
      <w:r w:rsidR="00CE37E6">
        <w:rPr>
          <w:b/>
          <w:bCs/>
          <w:sz w:val="23"/>
          <w:szCs w:val="23"/>
        </w:rPr>
        <w:t xml:space="preserve"> </w:t>
      </w:r>
      <w:proofErr w:type="spellStart"/>
      <w:r w:rsidR="00CE37E6">
        <w:rPr>
          <w:b/>
          <w:bCs/>
          <w:sz w:val="23"/>
          <w:szCs w:val="23"/>
        </w:rPr>
        <w:t>обично</w:t>
      </w:r>
      <w:proofErr w:type="spellEnd"/>
      <w:r w:rsidR="00CE37E6">
        <w:rPr>
          <w:b/>
          <w:bCs/>
          <w:sz w:val="23"/>
          <w:szCs w:val="23"/>
        </w:rPr>
        <w:t xml:space="preserve"> </w:t>
      </w:r>
      <w:proofErr w:type="spellStart"/>
      <w:r w:rsidR="00CE37E6">
        <w:rPr>
          <w:b/>
          <w:bCs/>
          <w:sz w:val="23"/>
          <w:szCs w:val="23"/>
        </w:rPr>
        <w:t>чекате</w:t>
      </w:r>
      <w:proofErr w:type="spellEnd"/>
      <w:r w:rsidR="00CF7F9F">
        <w:rPr>
          <w:b/>
          <w:bCs/>
          <w:sz w:val="23"/>
          <w:szCs w:val="23"/>
        </w:rPr>
        <w:t>?</w:t>
      </w:r>
      <w:proofErr w:type="gramEnd"/>
    </w:p>
    <w:p w:rsidR="00CF7F9F" w:rsidRPr="009F051E" w:rsidRDefault="006105A5">
      <w:r>
        <w:rPr>
          <w:noProof/>
          <w:lang w:eastAsia="en-US"/>
        </w:rPr>
        <w:drawing>
          <wp:inline distT="0" distB="0" distL="0" distR="0" wp14:anchorId="77CA9432" wp14:editId="067037DE">
            <wp:extent cx="4248150" cy="1752600"/>
            <wp:effectExtent l="0" t="0" r="19050" b="1905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7228" w:rsidRDefault="005C468C" w:rsidP="00CF7F9F">
      <w:pPr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>60</w:t>
      </w:r>
      <w:r w:rsidR="006D4FC3" w:rsidRPr="00160545">
        <w:rPr>
          <w:bCs/>
          <w:sz w:val="23"/>
          <w:szCs w:val="23"/>
          <w:lang w:val="sr-Cyrl-RS"/>
        </w:rPr>
        <w:t>%</w:t>
      </w:r>
      <w:r>
        <w:rPr>
          <w:bCs/>
          <w:sz w:val="23"/>
          <w:szCs w:val="23"/>
          <w:lang w:val="sr-Cyrl-RS"/>
        </w:rPr>
        <w:t xml:space="preserve"> - 90%</w:t>
      </w:r>
      <w:r w:rsidR="006D4FC3" w:rsidRPr="00160545">
        <w:rPr>
          <w:bCs/>
          <w:sz w:val="23"/>
          <w:szCs w:val="23"/>
          <w:lang w:val="sr-Cyrl-RS"/>
        </w:rPr>
        <w:t xml:space="preserve"> анкетираних корисника се изјаснило да </w:t>
      </w:r>
      <w:r w:rsidR="00771438">
        <w:rPr>
          <w:bCs/>
          <w:sz w:val="23"/>
          <w:szCs w:val="23"/>
          <w:lang w:val="sr-Cyrl-RS"/>
        </w:rPr>
        <w:t xml:space="preserve"> </w:t>
      </w:r>
      <w:r w:rsidR="006D4FC3" w:rsidRPr="00160545">
        <w:rPr>
          <w:bCs/>
          <w:sz w:val="23"/>
          <w:szCs w:val="23"/>
          <w:lang w:val="sr-Cyrl-RS"/>
        </w:rPr>
        <w:t>изабрани стоматолог разговара са њима о</w:t>
      </w:r>
      <w:r w:rsidR="002B7228">
        <w:rPr>
          <w:bCs/>
          <w:sz w:val="23"/>
          <w:szCs w:val="23"/>
          <w:lang w:val="sr-Cyrl-RS"/>
        </w:rPr>
        <w:t xml:space="preserve"> значају редовних прегледа</w:t>
      </w:r>
      <w:r w:rsidR="00771438">
        <w:rPr>
          <w:bCs/>
          <w:sz w:val="23"/>
          <w:szCs w:val="23"/>
          <w:lang w:val="sr-Cyrl-RS"/>
        </w:rPr>
        <w:t xml:space="preserve"> и здравим стиловима живота</w:t>
      </w:r>
      <w:r w:rsidR="002B7228">
        <w:rPr>
          <w:bCs/>
          <w:sz w:val="23"/>
          <w:szCs w:val="23"/>
          <w:lang w:val="sr-Cyrl-RS"/>
        </w:rPr>
        <w:t xml:space="preserve">. </w:t>
      </w:r>
      <w:r w:rsidR="00771438">
        <w:rPr>
          <w:bCs/>
          <w:sz w:val="23"/>
          <w:szCs w:val="23"/>
          <w:lang w:val="sr-Cyrl-RS"/>
        </w:rPr>
        <w:t>Да за таквим саветима</w:t>
      </w:r>
      <w:r w:rsidR="00396936">
        <w:rPr>
          <w:bCs/>
          <w:sz w:val="23"/>
          <w:szCs w:val="23"/>
          <w:lang w:val="sr-Cyrl-RS"/>
        </w:rPr>
        <w:t xml:space="preserve"> није било потребе мисли нешто више од 10% анкетираних. </w:t>
      </w:r>
      <w:r w:rsidR="00C738FF">
        <w:rPr>
          <w:bCs/>
          <w:sz w:val="23"/>
          <w:szCs w:val="23"/>
          <w:lang w:val="sr-Latn-RS"/>
        </w:rPr>
        <w:t xml:space="preserve"> </w:t>
      </w:r>
    </w:p>
    <w:p w:rsidR="00DC6D9A" w:rsidRPr="00DC6D9A" w:rsidRDefault="005C49D5" w:rsidP="00DC6D9A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eastAsia="en-US"/>
        </w:rPr>
      </w:pPr>
      <w:proofErr w:type="spellStart"/>
      <w:proofErr w:type="gramStart"/>
      <w:r>
        <w:rPr>
          <w:rFonts w:eastAsiaTheme="minorEastAsia"/>
          <w:b/>
          <w:lang w:eastAsia="en-US"/>
        </w:rPr>
        <w:t>Графикон</w:t>
      </w:r>
      <w:proofErr w:type="spellEnd"/>
      <w:r>
        <w:rPr>
          <w:rFonts w:eastAsiaTheme="minorEastAsia"/>
          <w:b/>
          <w:lang w:eastAsia="en-US"/>
        </w:rPr>
        <w:t xml:space="preserve"> </w:t>
      </w:r>
      <w:r>
        <w:rPr>
          <w:rFonts w:eastAsiaTheme="minorEastAsia"/>
          <w:b/>
          <w:lang w:val="sr-Cyrl-RS" w:eastAsia="en-US"/>
        </w:rPr>
        <w:t>9</w:t>
      </w:r>
      <w:r w:rsidR="00DC6D9A" w:rsidRPr="00DC6D9A">
        <w:rPr>
          <w:rFonts w:eastAsiaTheme="minorEastAsia"/>
          <w:b/>
          <w:lang w:eastAsia="en-US"/>
        </w:rPr>
        <w:t>.</w:t>
      </w:r>
      <w:proofErr w:type="gramEnd"/>
      <w:r w:rsidR="00DC6D9A" w:rsidRPr="00DC6D9A">
        <w:rPr>
          <w:rFonts w:eastAsiaTheme="minorEastAsia"/>
          <w:b/>
          <w:lang w:eastAsia="en-US"/>
        </w:rPr>
        <w:t xml:space="preserve"> </w:t>
      </w:r>
      <w:proofErr w:type="spellStart"/>
      <w:r w:rsidR="00DC6D9A" w:rsidRPr="00DC6D9A">
        <w:rPr>
          <w:rFonts w:eastAsiaTheme="minorEastAsia"/>
          <w:b/>
          <w:lang w:eastAsia="en-US"/>
        </w:rPr>
        <w:t>Савети</w:t>
      </w:r>
      <w:proofErr w:type="spellEnd"/>
      <w:r w:rsidR="00DC6D9A" w:rsidRPr="00DC6D9A">
        <w:rPr>
          <w:rFonts w:eastAsiaTheme="minorEastAsia"/>
          <w:b/>
          <w:lang w:eastAsia="en-US"/>
        </w:rPr>
        <w:t xml:space="preserve"> </w:t>
      </w:r>
      <w:proofErr w:type="spellStart"/>
      <w:r w:rsidR="00DC6D9A" w:rsidRPr="00DC6D9A">
        <w:rPr>
          <w:rFonts w:eastAsiaTheme="minorEastAsia"/>
          <w:b/>
          <w:lang w:eastAsia="en-US"/>
        </w:rPr>
        <w:t>изабраног</w:t>
      </w:r>
      <w:proofErr w:type="spellEnd"/>
      <w:r w:rsidR="00DC6D9A" w:rsidRPr="00DC6D9A">
        <w:rPr>
          <w:rFonts w:eastAsiaTheme="minorEastAsia"/>
          <w:b/>
          <w:lang w:eastAsia="en-US"/>
        </w:rPr>
        <w:t xml:space="preserve"> </w:t>
      </w:r>
      <w:proofErr w:type="spellStart"/>
      <w:r w:rsidR="00DC6D9A" w:rsidRPr="00DC6D9A">
        <w:rPr>
          <w:rFonts w:eastAsiaTheme="minorEastAsia"/>
          <w:b/>
          <w:lang w:eastAsia="en-US"/>
        </w:rPr>
        <w:t>стоматолога</w:t>
      </w:r>
      <w:proofErr w:type="spellEnd"/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DC6D9A" w:rsidP="00AC5A75">
      <w:pPr>
        <w:jc w:val="both"/>
        <w:rPr>
          <w:b/>
          <w:bCs/>
          <w:sz w:val="23"/>
          <w:szCs w:val="23"/>
          <w:lang w:val="sr-Cyrl-RS"/>
        </w:rPr>
      </w:pPr>
      <w:r>
        <w:rPr>
          <w:b/>
          <w:noProof/>
          <w:lang w:eastAsia="en-US"/>
        </w:rPr>
        <w:lastRenderedPageBreak/>
        <w:drawing>
          <wp:inline distT="0" distB="0" distL="0" distR="0" wp14:anchorId="084382DE" wp14:editId="21003A5E">
            <wp:extent cx="5483612" cy="4905955"/>
            <wp:effectExtent l="19050" t="0" r="21838" b="8945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Pr="00C36B5C" w:rsidRDefault="008810AC" w:rsidP="00AC5A75">
      <w:pPr>
        <w:jc w:val="both"/>
        <w:rPr>
          <w:bCs/>
          <w:sz w:val="23"/>
          <w:szCs w:val="23"/>
          <w:lang w:val="sr-Cyrl-RS"/>
        </w:rPr>
      </w:pPr>
      <w:r w:rsidRPr="00C36B5C">
        <w:rPr>
          <w:bCs/>
          <w:sz w:val="23"/>
          <w:szCs w:val="23"/>
          <w:lang w:val="sr-Cyrl-RS"/>
        </w:rPr>
        <w:t xml:space="preserve">Анкетирани пратиоци деце у високом проценту </w:t>
      </w:r>
      <w:r w:rsidR="00C36B5C">
        <w:rPr>
          <w:bCs/>
          <w:sz w:val="23"/>
          <w:szCs w:val="23"/>
          <w:lang w:val="sr-Cyrl-RS"/>
        </w:rPr>
        <w:t>који се креће од</w:t>
      </w:r>
      <w:r w:rsidRPr="00C36B5C">
        <w:rPr>
          <w:bCs/>
          <w:sz w:val="23"/>
          <w:szCs w:val="23"/>
          <w:lang w:val="sr-Cyrl-RS"/>
        </w:rPr>
        <w:t xml:space="preserve"> </w:t>
      </w:r>
      <w:r w:rsidR="00C36B5C" w:rsidRPr="00C36B5C">
        <w:rPr>
          <w:bCs/>
          <w:sz w:val="23"/>
          <w:szCs w:val="23"/>
          <w:lang w:val="sr-Cyrl-RS"/>
        </w:rPr>
        <w:t>75% - 85% изражавају задовољство радом изабраног стоматолога</w:t>
      </w:r>
      <w:r w:rsidR="00C36B5C">
        <w:rPr>
          <w:bCs/>
          <w:sz w:val="23"/>
          <w:szCs w:val="23"/>
          <w:lang w:val="sr-Cyrl-RS"/>
        </w:rPr>
        <w:t>.</w:t>
      </w: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2D5812" w:rsidRPr="002D5812" w:rsidRDefault="005C49D5" w:rsidP="002D5812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eastAsia="en-US"/>
        </w:rPr>
      </w:pPr>
      <w:proofErr w:type="spellStart"/>
      <w:proofErr w:type="gramStart"/>
      <w:r>
        <w:rPr>
          <w:rFonts w:eastAsiaTheme="minorEastAsia"/>
          <w:b/>
          <w:lang w:eastAsia="en-US"/>
        </w:rPr>
        <w:lastRenderedPageBreak/>
        <w:t>Графикон</w:t>
      </w:r>
      <w:proofErr w:type="spellEnd"/>
      <w:r>
        <w:rPr>
          <w:rFonts w:eastAsiaTheme="minorEastAsia"/>
          <w:b/>
          <w:lang w:eastAsia="en-US"/>
        </w:rPr>
        <w:t xml:space="preserve"> </w:t>
      </w:r>
      <w:r>
        <w:rPr>
          <w:rFonts w:eastAsiaTheme="minorEastAsia"/>
          <w:b/>
          <w:lang w:val="sr-Cyrl-RS" w:eastAsia="en-US"/>
        </w:rPr>
        <w:t>10</w:t>
      </w:r>
      <w:r w:rsidR="002D5812" w:rsidRPr="002D5812">
        <w:rPr>
          <w:rFonts w:eastAsiaTheme="minorEastAsia"/>
          <w:b/>
          <w:lang w:eastAsia="en-US"/>
        </w:rPr>
        <w:t>.</w:t>
      </w:r>
      <w:proofErr w:type="gramEnd"/>
      <w:r w:rsidR="002D5812" w:rsidRPr="002D5812">
        <w:rPr>
          <w:rFonts w:eastAsiaTheme="minorEastAsia"/>
          <w:b/>
          <w:lang w:eastAsia="en-US"/>
        </w:rPr>
        <w:t xml:space="preserve"> </w:t>
      </w:r>
      <w:proofErr w:type="spellStart"/>
      <w:r w:rsidR="002D5812" w:rsidRPr="002D5812">
        <w:rPr>
          <w:rFonts w:eastAsiaTheme="minorEastAsia"/>
          <w:b/>
          <w:lang w:eastAsia="en-US"/>
        </w:rPr>
        <w:t>Оцена</w:t>
      </w:r>
      <w:proofErr w:type="spellEnd"/>
      <w:r w:rsidR="002D5812" w:rsidRPr="002D5812">
        <w:rPr>
          <w:rFonts w:eastAsiaTheme="minorEastAsia"/>
          <w:b/>
          <w:lang w:eastAsia="en-US"/>
        </w:rPr>
        <w:t xml:space="preserve"> </w:t>
      </w:r>
      <w:proofErr w:type="spellStart"/>
      <w:r w:rsidR="002D5812" w:rsidRPr="002D5812">
        <w:rPr>
          <w:rFonts w:eastAsiaTheme="minorEastAsia"/>
          <w:b/>
          <w:lang w:eastAsia="en-US"/>
        </w:rPr>
        <w:t>рада</w:t>
      </w:r>
      <w:proofErr w:type="spellEnd"/>
      <w:r w:rsidR="002D5812" w:rsidRPr="002D5812">
        <w:rPr>
          <w:rFonts w:eastAsiaTheme="minorEastAsia"/>
          <w:b/>
          <w:lang w:eastAsia="en-US"/>
        </w:rPr>
        <w:t xml:space="preserve"> </w:t>
      </w:r>
      <w:proofErr w:type="spellStart"/>
      <w:r w:rsidR="002D5812" w:rsidRPr="002D5812">
        <w:rPr>
          <w:rFonts w:eastAsiaTheme="minorEastAsia"/>
          <w:b/>
          <w:lang w:eastAsia="en-US"/>
        </w:rPr>
        <w:t>изабраног</w:t>
      </w:r>
      <w:proofErr w:type="spellEnd"/>
      <w:r w:rsidR="002D5812" w:rsidRPr="002D5812">
        <w:rPr>
          <w:rFonts w:eastAsiaTheme="minorEastAsia"/>
          <w:b/>
          <w:lang w:eastAsia="en-US"/>
        </w:rPr>
        <w:t xml:space="preserve"> </w:t>
      </w:r>
      <w:proofErr w:type="spellStart"/>
      <w:r w:rsidR="002D5812" w:rsidRPr="002D5812">
        <w:rPr>
          <w:rFonts w:eastAsiaTheme="minorEastAsia"/>
          <w:b/>
          <w:lang w:eastAsia="en-US"/>
        </w:rPr>
        <w:t>стоматолога</w:t>
      </w:r>
      <w:proofErr w:type="spellEnd"/>
    </w:p>
    <w:p w:rsidR="006105A5" w:rsidRDefault="006105A5" w:rsidP="00AC5A75">
      <w:pPr>
        <w:jc w:val="both"/>
        <w:rPr>
          <w:b/>
          <w:bCs/>
          <w:sz w:val="23"/>
          <w:szCs w:val="23"/>
          <w:lang w:val="sr-Cyrl-RS"/>
        </w:rPr>
      </w:pPr>
    </w:p>
    <w:p w:rsidR="006105A5" w:rsidRDefault="002D5812" w:rsidP="00AC5A75">
      <w:pPr>
        <w:jc w:val="both"/>
        <w:rPr>
          <w:b/>
          <w:bCs/>
          <w:sz w:val="23"/>
          <w:szCs w:val="23"/>
          <w:lang w:val="sr-Cyrl-RS"/>
        </w:rPr>
      </w:pPr>
      <w:r>
        <w:rPr>
          <w:b/>
          <w:noProof/>
          <w:lang w:eastAsia="en-US"/>
        </w:rPr>
        <w:drawing>
          <wp:inline distT="0" distB="0" distL="0" distR="0" wp14:anchorId="72F362E9" wp14:editId="7E267568">
            <wp:extent cx="5488057" cy="3347499"/>
            <wp:effectExtent l="19050" t="0" r="17393" b="5301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336DF" w:rsidRDefault="00F336DF" w:rsidP="00AC5A75">
      <w:pPr>
        <w:jc w:val="both"/>
        <w:rPr>
          <w:b/>
          <w:bCs/>
          <w:sz w:val="23"/>
          <w:szCs w:val="23"/>
          <w:lang w:val="sr-Cyrl-RS"/>
        </w:rPr>
      </w:pPr>
    </w:p>
    <w:p w:rsidR="00002D72" w:rsidRDefault="006D4DEF" w:rsidP="00AC5A75">
      <w:pPr>
        <w:jc w:val="both"/>
        <w:rPr>
          <w:b/>
          <w:bCs/>
          <w:sz w:val="23"/>
          <w:szCs w:val="23"/>
          <w:lang w:val="sr-Cyrl-RS"/>
        </w:rPr>
      </w:pPr>
      <w:r w:rsidRPr="006C1E2D">
        <w:rPr>
          <w:bCs/>
          <w:sz w:val="23"/>
          <w:szCs w:val="23"/>
          <w:lang w:val="sr-Cyrl-RS"/>
        </w:rPr>
        <w:t>Анализи</w:t>
      </w:r>
      <w:r>
        <w:rPr>
          <w:bCs/>
          <w:sz w:val="23"/>
          <w:szCs w:val="23"/>
          <w:lang w:val="sr-Cyrl-RS"/>
        </w:rPr>
        <w:t>рајући групу питања која се односи на организаци</w:t>
      </w:r>
      <w:r w:rsidR="00485DFB">
        <w:rPr>
          <w:bCs/>
          <w:sz w:val="23"/>
          <w:szCs w:val="23"/>
          <w:lang w:val="sr-Cyrl-RS"/>
        </w:rPr>
        <w:t>ју рада у установи, као и доступношћу</w:t>
      </w:r>
      <w:r>
        <w:rPr>
          <w:bCs/>
          <w:sz w:val="23"/>
          <w:szCs w:val="23"/>
          <w:lang w:val="sr-Cyrl-RS"/>
        </w:rPr>
        <w:t xml:space="preserve"> кадра корисницима, долазимо до закључка да је висок проценат анкетираних корисника (преко 80%) задовољан љубазношћу здравствених радника, чињеницом да је стоматолог доступан током викенда, да могу телефонски добити савет ако им је потребан, као и да могу добити преглед истог дана у случају хитности. Задовољни су и организацијом рада у установи, хигијеном и стањем стомат</w:t>
      </w:r>
      <w:r w:rsidR="00485DFB">
        <w:rPr>
          <w:bCs/>
          <w:sz w:val="23"/>
          <w:szCs w:val="23"/>
          <w:lang w:val="sr-Cyrl-RS"/>
        </w:rPr>
        <w:t>олошке опреме. Незадовољних има када су у питању кадар и опрема у установи, и тај проценат се креће око 5%</w:t>
      </w:r>
      <w:r>
        <w:rPr>
          <w:bCs/>
          <w:sz w:val="23"/>
          <w:szCs w:val="23"/>
          <w:lang w:val="sr-Cyrl-RS"/>
        </w:rPr>
        <w:t xml:space="preserve">. </w:t>
      </w:r>
    </w:p>
    <w:p w:rsidR="00002D72" w:rsidRDefault="00002D72" w:rsidP="00AC5A75">
      <w:pPr>
        <w:jc w:val="both"/>
        <w:rPr>
          <w:b/>
          <w:bCs/>
          <w:sz w:val="23"/>
          <w:szCs w:val="23"/>
          <w:lang w:val="sr-Cyrl-RS"/>
        </w:rPr>
      </w:pPr>
    </w:p>
    <w:p w:rsidR="00190F59" w:rsidRPr="00190F59" w:rsidRDefault="005C49D5" w:rsidP="00190F5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ru-RU" w:eastAsia="en-US"/>
        </w:rPr>
      </w:pPr>
      <w:r>
        <w:rPr>
          <w:rFonts w:eastAsiaTheme="minorEastAsia"/>
          <w:b/>
          <w:lang w:val="ru-RU" w:eastAsia="en-US"/>
        </w:rPr>
        <w:t>Графикон 11</w:t>
      </w:r>
      <w:r w:rsidR="00190F59" w:rsidRPr="00002D72">
        <w:rPr>
          <w:rFonts w:eastAsiaTheme="minorEastAsia"/>
          <w:b/>
          <w:lang w:val="ru-RU" w:eastAsia="en-US"/>
        </w:rPr>
        <w:t>. Оцена пружања услуга и организација здр.заштите у Служби за стоматолошку здравствену заштиту</w:t>
      </w:r>
    </w:p>
    <w:p w:rsidR="00002D72" w:rsidRDefault="00002D72" w:rsidP="00AC5A75">
      <w:pPr>
        <w:jc w:val="both"/>
        <w:rPr>
          <w:b/>
          <w:bCs/>
          <w:sz w:val="23"/>
          <w:szCs w:val="23"/>
          <w:lang w:val="sr-Cyrl-RS"/>
        </w:rPr>
      </w:pPr>
    </w:p>
    <w:p w:rsidR="00002D72" w:rsidRDefault="00002D72" w:rsidP="00AC5A75">
      <w:pPr>
        <w:jc w:val="both"/>
        <w:rPr>
          <w:b/>
          <w:bCs/>
          <w:sz w:val="23"/>
          <w:szCs w:val="23"/>
          <w:lang w:val="sr-Cyrl-RS"/>
        </w:rPr>
      </w:pPr>
    </w:p>
    <w:p w:rsidR="00002D72" w:rsidRDefault="00002D72" w:rsidP="00AC5A75">
      <w:pPr>
        <w:jc w:val="both"/>
        <w:rPr>
          <w:b/>
          <w:bCs/>
          <w:sz w:val="23"/>
          <w:szCs w:val="23"/>
          <w:lang w:val="sr-Cyrl-RS"/>
        </w:rPr>
      </w:pPr>
    </w:p>
    <w:p w:rsidR="00002D72" w:rsidRDefault="00002D72" w:rsidP="00AC5A75">
      <w:pPr>
        <w:jc w:val="both"/>
        <w:rPr>
          <w:b/>
          <w:bCs/>
          <w:sz w:val="23"/>
          <w:szCs w:val="23"/>
          <w:lang w:val="sr-Cyrl-RS"/>
        </w:rPr>
      </w:pPr>
    </w:p>
    <w:p w:rsidR="00002D72" w:rsidRDefault="00002D72" w:rsidP="00AC5A75">
      <w:pPr>
        <w:jc w:val="both"/>
        <w:rPr>
          <w:b/>
          <w:bCs/>
          <w:sz w:val="23"/>
          <w:szCs w:val="23"/>
          <w:lang w:val="sr-Cyrl-RS"/>
        </w:rPr>
      </w:pPr>
      <w:r>
        <w:rPr>
          <w:b/>
          <w:noProof/>
          <w:lang w:eastAsia="en-US"/>
        </w:rPr>
        <w:lastRenderedPageBreak/>
        <w:drawing>
          <wp:inline distT="0" distB="0" distL="0" distR="0" wp14:anchorId="4866C3DB" wp14:editId="29748612">
            <wp:extent cx="5487251" cy="7254815"/>
            <wp:effectExtent l="19050" t="0" r="18199" b="323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807AA" w:rsidRPr="00190F59" w:rsidRDefault="004807AA" w:rsidP="0048188F">
      <w:pPr>
        <w:rPr>
          <w:lang w:val="sr-Cyrl-RS"/>
        </w:rPr>
      </w:pPr>
    </w:p>
    <w:p w:rsidR="00A31A5A" w:rsidRDefault="002303A0" w:rsidP="000F2CD5">
      <w:pPr>
        <w:jc w:val="both"/>
        <w:rPr>
          <w:bCs/>
          <w:sz w:val="23"/>
          <w:szCs w:val="23"/>
          <w:lang w:val="sr-Cyrl-RS"/>
        </w:rPr>
      </w:pPr>
      <w:r w:rsidRPr="001C465A">
        <w:rPr>
          <w:bCs/>
          <w:sz w:val="23"/>
          <w:szCs w:val="23"/>
          <w:lang w:val="sr-Cyrl-RS"/>
        </w:rPr>
        <w:lastRenderedPageBreak/>
        <w:t>Задовољство стоматолошком здравственом заштитом и инф</w:t>
      </w:r>
      <w:r w:rsidR="002D72B0">
        <w:rPr>
          <w:bCs/>
          <w:sz w:val="23"/>
          <w:szCs w:val="23"/>
          <w:lang w:val="sr-Cyrl-RS"/>
        </w:rPr>
        <w:t>ормисаност анкетираних пратилаца деце</w:t>
      </w:r>
      <w:r w:rsidRPr="001C465A">
        <w:rPr>
          <w:bCs/>
          <w:sz w:val="23"/>
          <w:szCs w:val="23"/>
          <w:lang w:val="sr-Cyrl-RS"/>
        </w:rPr>
        <w:t xml:space="preserve"> о стоматолошким здравственим услугама које се пружају на терет обавезног здрсвсвеног осигурања</w:t>
      </w:r>
      <w:r w:rsidR="005E3A5F">
        <w:rPr>
          <w:bCs/>
          <w:sz w:val="23"/>
          <w:szCs w:val="23"/>
          <w:lang w:val="sr-Cyrl-RS"/>
        </w:rPr>
        <w:t xml:space="preserve"> се креће од 37,80% - 70,30</w:t>
      </w:r>
      <w:r w:rsidR="00CF1DEC">
        <w:rPr>
          <w:bCs/>
          <w:sz w:val="23"/>
          <w:szCs w:val="23"/>
          <w:lang w:val="sr-Cyrl-RS"/>
        </w:rPr>
        <w:t xml:space="preserve">% </w:t>
      </w:r>
      <w:r w:rsidR="009F383A">
        <w:rPr>
          <w:bCs/>
          <w:sz w:val="23"/>
          <w:szCs w:val="23"/>
          <w:lang w:val="sr-Cyrl-RS"/>
        </w:rPr>
        <w:t>.</w:t>
      </w:r>
      <w:r w:rsidR="001C465A">
        <w:rPr>
          <w:bCs/>
          <w:sz w:val="23"/>
          <w:szCs w:val="23"/>
          <w:lang w:val="sr-Cyrl-RS"/>
        </w:rPr>
        <w:t xml:space="preserve"> </w:t>
      </w:r>
      <w:r w:rsidR="009D00A9">
        <w:rPr>
          <w:bCs/>
          <w:sz w:val="23"/>
          <w:szCs w:val="23"/>
          <w:lang w:val="sr-Cyrl-RS"/>
        </w:rPr>
        <w:t>Неинформисаних је 5% - 20%.</w:t>
      </w:r>
    </w:p>
    <w:p w:rsidR="00A31A5A" w:rsidRDefault="00A31A5A" w:rsidP="000F2CD5">
      <w:pPr>
        <w:jc w:val="both"/>
        <w:rPr>
          <w:bCs/>
          <w:sz w:val="23"/>
          <w:szCs w:val="23"/>
          <w:lang w:val="sr-Cyrl-RS"/>
        </w:rPr>
      </w:pPr>
    </w:p>
    <w:p w:rsidR="00A31A5A" w:rsidRPr="00A31A5A" w:rsidRDefault="005C49D5" w:rsidP="00A31A5A">
      <w:pPr>
        <w:suppressAutoHyphens w:val="0"/>
        <w:autoSpaceDE w:val="0"/>
        <w:autoSpaceDN w:val="0"/>
        <w:adjustRightInd w:val="0"/>
        <w:spacing w:after="0" w:line="400" w:lineRule="atLeast"/>
        <w:jc w:val="both"/>
        <w:rPr>
          <w:rFonts w:eastAsiaTheme="minorEastAsia"/>
          <w:b/>
          <w:lang w:eastAsia="en-US"/>
        </w:rPr>
      </w:pPr>
      <w:proofErr w:type="spellStart"/>
      <w:proofErr w:type="gramStart"/>
      <w:r>
        <w:rPr>
          <w:rFonts w:eastAsiaTheme="minorEastAsia"/>
          <w:b/>
          <w:lang w:eastAsia="en-US"/>
        </w:rPr>
        <w:t>Графикон</w:t>
      </w:r>
      <w:proofErr w:type="spellEnd"/>
      <w:r>
        <w:rPr>
          <w:rFonts w:eastAsiaTheme="minorEastAsia"/>
          <w:b/>
          <w:lang w:eastAsia="en-US"/>
        </w:rPr>
        <w:t xml:space="preserve"> </w:t>
      </w:r>
      <w:r>
        <w:rPr>
          <w:rFonts w:eastAsiaTheme="minorEastAsia"/>
          <w:b/>
          <w:lang w:val="sr-Cyrl-RS" w:eastAsia="en-US"/>
        </w:rPr>
        <w:t>12</w:t>
      </w:r>
      <w:r w:rsidR="00A31A5A" w:rsidRPr="00A31A5A">
        <w:rPr>
          <w:rFonts w:eastAsiaTheme="minorEastAsia"/>
          <w:b/>
          <w:lang w:eastAsia="en-US"/>
        </w:rPr>
        <w:t>.</w:t>
      </w:r>
      <w:proofErr w:type="gram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Уколико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Вам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је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потребна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услуга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да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ли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је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можете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добити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преко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обавезног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здравственог</w:t>
      </w:r>
      <w:proofErr w:type="spellEnd"/>
      <w:r w:rsidR="00A31A5A" w:rsidRPr="00A31A5A">
        <w:rPr>
          <w:rFonts w:eastAsiaTheme="minorEastAsia"/>
          <w:b/>
          <w:lang w:eastAsia="en-US"/>
        </w:rPr>
        <w:t xml:space="preserve"> </w:t>
      </w:r>
      <w:proofErr w:type="spellStart"/>
      <w:r w:rsidR="00A31A5A" w:rsidRPr="00A31A5A">
        <w:rPr>
          <w:rFonts w:eastAsiaTheme="minorEastAsia"/>
          <w:b/>
          <w:lang w:eastAsia="en-US"/>
        </w:rPr>
        <w:t>осигурања</w:t>
      </w:r>
      <w:proofErr w:type="spellEnd"/>
    </w:p>
    <w:p w:rsidR="00A31A5A" w:rsidRPr="001C465A" w:rsidRDefault="00A31A5A" w:rsidP="000F2CD5">
      <w:pPr>
        <w:jc w:val="both"/>
        <w:rPr>
          <w:bCs/>
          <w:sz w:val="23"/>
          <w:szCs w:val="23"/>
          <w:lang w:val="sr-Cyrl-RS"/>
        </w:rPr>
      </w:pPr>
    </w:p>
    <w:p w:rsidR="002303A0" w:rsidRDefault="00A31A5A" w:rsidP="000F2CD5">
      <w:pPr>
        <w:jc w:val="both"/>
        <w:rPr>
          <w:b/>
          <w:bCs/>
          <w:sz w:val="23"/>
          <w:szCs w:val="23"/>
          <w:lang w:val="sr-Cyrl-RS"/>
        </w:rPr>
      </w:pPr>
      <w:r>
        <w:rPr>
          <w:b/>
          <w:noProof/>
          <w:lang w:eastAsia="en-US"/>
        </w:rPr>
        <w:drawing>
          <wp:inline distT="0" distB="0" distL="0" distR="0" wp14:anchorId="3875176E" wp14:editId="7F10B12C">
            <wp:extent cx="5486400" cy="32004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D00A9" w:rsidRDefault="009D00A9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sr-Cyrl-RS" w:eastAsia="en-US"/>
        </w:rPr>
      </w:pPr>
    </w:p>
    <w:p w:rsidR="009D00A9" w:rsidRDefault="009D00A9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sr-Cyrl-RS" w:eastAsia="en-US"/>
        </w:rPr>
      </w:pPr>
    </w:p>
    <w:p w:rsidR="009D00A9" w:rsidRDefault="009D00A9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sr-Cyrl-RS" w:eastAsia="en-US"/>
        </w:rPr>
      </w:pPr>
    </w:p>
    <w:p w:rsidR="009D00A9" w:rsidRDefault="009D00A9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sr-Cyrl-RS" w:eastAsia="en-US"/>
        </w:rPr>
      </w:pPr>
    </w:p>
    <w:p w:rsidR="009D00A9" w:rsidRDefault="009D00A9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sr-Cyrl-RS" w:eastAsia="en-US"/>
        </w:rPr>
      </w:pPr>
    </w:p>
    <w:p w:rsidR="009D00A9" w:rsidRDefault="009D00A9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val="sr-Cyrl-RS" w:eastAsia="en-US"/>
        </w:rPr>
      </w:pPr>
    </w:p>
    <w:p w:rsidR="009D00A9" w:rsidRPr="009D00A9" w:rsidRDefault="005C49D5" w:rsidP="009D00A9">
      <w:pPr>
        <w:suppressAutoHyphens w:val="0"/>
        <w:autoSpaceDE w:val="0"/>
        <w:autoSpaceDN w:val="0"/>
        <w:adjustRightInd w:val="0"/>
        <w:spacing w:after="0" w:line="400" w:lineRule="atLeast"/>
        <w:rPr>
          <w:rFonts w:eastAsiaTheme="minorEastAsia"/>
          <w:b/>
          <w:lang w:eastAsia="en-US"/>
        </w:rPr>
      </w:pPr>
      <w:proofErr w:type="spellStart"/>
      <w:proofErr w:type="gramStart"/>
      <w:r>
        <w:rPr>
          <w:rFonts w:eastAsiaTheme="minorEastAsia"/>
          <w:b/>
          <w:lang w:eastAsia="en-US"/>
        </w:rPr>
        <w:t>Графикон</w:t>
      </w:r>
      <w:proofErr w:type="spellEnd"/>
      <w:r>
        <w:rPr>
          <w:rFonts w:eastAsiaTheme="minorEastAsia"/>
          <w:b/>
          <w:lang w:eastAsia="en-US"/>
        </w:rPr>
        <w:t xml:space="preserve"> 1</w:t>
      </w:r>
      <w:r>
        <w:rPr>
          <w:rFonts w:eastAsiaTheme="minorEastAsia"/>
          <w:b/>
          <w:lang w:val="sr-Cyrl-RS" w:eastAsia="en-US"/>
        </w:rPr>
        <w:t>3</w:t>
      </w:r>
      <w:r w:rsidR="009D00A9" w:rsidRPr="009D00A9">
        <w:rPr>
          <w:rFonts w:eastAsiaTheme="minorEastAsia"/>
          <w:b/>
          <w:lang w:eastAsia="en-US"/>
        </w:rPr>
        <w:t>.</w:t>
      </w:r>
      <w:proofErr w:type="gramEnd"/>
      <w:r w:rsidR="009D00A9" w:rsidRPr="009D00A9">
        <w:rPr>
          <w:rFonts w:eastAsiaTheme="minorEastAsia"/>
          <w:b/>
          <w:lang w:eastAsia="en-US"/>
        </w:rPr>
        <w:t xml:space="preserve"> </w:t>
      </w:r>
      <w:proofErr w:type="spellStart"/>
      <w:r w:rsidR="009D00A9" w:rsidRPr="009D00A9">
        <w:rPr>
          <w:rFonts w:eastAsiaTheme="minorEastAsia"/>
          <w:b/>
          <w:lang w:eastAsia="en-US"/>
        </w:rPr>
        <w:t>Разлог</w:t>
      </w:r>
      <w:proofErr w:type="spellEnd"/>
      <w:r w:rsidR="009D00A9" w:rsidRPr="009D00A9">
        <w:rPr>
          <w:rFonts w:eastAsiaTheme="minorEastAsia"/>
          <w:b/>
          <w:lang w:eastAsia="en-US"/>
        </w:rPr>
        <w:t xml:space="preserve"> </w:t>
      </w:r>
      <w:proofErr w:type="spellStart"/>
      <w:r w:rsidR="009D00A9" w:rsidRPr="009D00A9">
        <w:rPr>
          <w:rFonts w:eastAsiaTheme="minorEastAsia"/>
          <w:b/>
          <w:lang w:eastAsia="en-US"/>
        </w:rPr>
        <w:t>одлагања</w:t>
      </w:r>
      <w:proofErr w:type="spellEnd"/>
      <w:r w:rsidR="009D00A9" w:rsidRPr="009D00A9">
        <w:rPr>
          <w:rFonts w:eastAsiaTheme="minorEastAsia"/>
          <w:b/>
          <w:lang w:eastAsia="en-US"/>
        </w:rPr>
        <w:t xml:space="preserve"> </w:t>
      </w:r>
      <w:proofErr w:type="spellStart"/>
      <w:r w:rsidR="009D00A9" w:rsidRPr="009D00A9">
        <w:rPr>
          <w:rFonts w:eastAsiaTheme="minorEastAsia"/>
          <w:b/>
          <w:lang w:eastAsia="en-US"/>
        </w:rPr>
        <w:t>прегледа</w:t>
      </w:r>
      <w:proofErr w:type="spellEnd"/>
    </w:p>
    <w:p w:rsidR="00774234" w:rsidRPr="00774234" w:rsidRDefault="00774234" w:rsidP="00774234">
      <w:pPr>
        <w:suppressAutoHyphens w:val="0"/>
        <w:autoSpaceDE w:val="0"/>
        <w:autoSpaceDN w:val="0"/>
        <w:adjustRightInd w:val="0"/>
        <w:spacing w:after="0" w:line="400" w:lineRule="atLeast"/>
        <w:jc w:val="both"/>
        <w:rPr>
          <w:rFonts w:eastAsiaTheme="minorEastAsia"/>
          <w:lang w:val="sr-Latn-BA" w:eastAsia="en-US"/>
        </w:rPr>
      </w:pPr>
      <w:proofErr w:type="spellStart"/>
      <w:r w:rsidRPr="00774234">
        <w:rPr>
          <w:rFonts w:eastAsiaTheme="minorEastAsia"/>
          <w:lang w:eastAsia="en-US"/>
        </w:rPr>
        <w:t>Најчешћи</w:t>
      </w:r>
      <w:proofErr w:type="spellEnd"/>
      <w:r w:rsidRPr="00774234">
        <w:rPr>
          <w:rFonts w:eastAsiaTheme="minorEastAsia"/>
          <w:lang w:eastAsia="en-US"/>
        </w:rPr>
        <w:t xml:space="preserve"> </w:t>
      </w:r>
      <w:proofErr w:type="spellStart"/>
      <w:r w:rsidRPr="00774234">
        <w:rPr>
          <w:rFonts w:eastAsiaTheme="minorEastAsia"/>
          <w:lang w:eastAsia="en-US"/>
        </w:rPr>
        <w:t>разлози</w:t>
      </w:r>
      <w:proofErr w:type="spellEnd"/>
      <w:r w:rsidRPr="00774234">
        <w:rPr>
          <w:rFonts w:eastAsiaTheme="minorEastAsia"/>
          <w:lang w:eastAsia="en-US"/>
        </w:rPr>
        <w:t xml:space="preserve"> </w:t>
      </w:r>
      <w:proofErr w:type="spellStart"/>
      <w:r w:rsidRPr="00774234">
        <w:rPr>
          <w:rFonts w:eastAsiaTheme="minorEastAsia"/>
          <w:lang w:eastAsia="en-US"/>
        </w:rPr>
        <w:t>одлагања</w:t>
      </w:r>
      <w:proofErr w:type="spellEnd"/>
      <w:r w:rsidRPr="00774234">
        <w:rPr>
          <w:rFonts w:eastAsiaTheme="minorEastAsia"/>
          <w:lang w:eastAsia="en-US"/>
        </w:rPr>
        <w:t xml:space="preserve"> </w:t>
      </w:r>
      <w:proofErr w:type="spellStart"/>
      <w:r w:rsidRPr="00774234">
        <w:rPr>
          <w:rFonts w:eastAsiaTheme="minorEastAsia"/>
          <w:lang w:eastAsia="en-US"/>
        </w:rPr>
        <w:t>прегледа</w:t>
      </w:r>
      <w:proofErr w:type="spellEnd"/>
      <w:r w:rsidRPr="00774234">
        <w:rPr>
          <w:rFonts w:eastAsiaTheme="minorEastAsia"/>
          <w:lang w:eastAsia="en-US"/>
        </w:rPr>
        <w:t xml:space="preserve"> </w:t>
      </w:r>
      <w:proofErr w:type="spellStart"/>
      <w:r w:rsidRPr="00774234">
        <w:rPr>
          <w:rFonts w:eastAsiaTheme="minorEastAsia"/>
          <w:lang w:eastAsia="en-US"/>
        </w:rPr>
        <w:t>код</w:t>
      </w:r>
      <w:proofErr w:type="spellEnd"/>
      <w:r w:rsidRPr="00774234">
        <w:rPr>
          <w:rFonts w:eastAsiaTheme="minorEastAsia"/>
          <w:lang w:eastAsia="en-US"/>
        </w:rPr>
        <w:t xml:space="preserve"> </w:t>
      </w:r>
      <w:proofErr w:type="spellStart"/>
      <w:r w:rsidRPr="00774234">
        <w:rPr>
          <w:rFonts w:eastAsiaTheme="minorEastAsia"/>
          <w:lang w:eastAsia="en-US"/>
        </w:rPr>
        <w:t>стоматолога</w:t>
      </w:r>
      <w:proofErr w:type="spellEnd"/>
      <w:r w:rsidRPr="00774234">
        <w:rPr>
          <w:rFonts w:eastAsiaTheme="minorEastAsia"/>
          <w:lang w:eastAsia="en-US"/>
        </w:rPr>
        <w:t xml:space="preserve"> </w:t>
      </w:r>
      <w:proofErr w:type="spellStart"/>
      <w:r w:rsidRPr="00774234">
        <w:rPr>
          <w:rFonts w:eastAsiaTheme="minorEastAsia"/>
          <w:lang w:eastAsia="en-US"/>
        </w:rPr>
        <w:t>су</w:t>
      </w:r>
      <w:proofErr w:type="spellEnd"/>
      <w:r w:rsidR="0050323C">
        <w:rPr>
          <w:rFonts w:eastAsiaTheme="minorEastAsia"/>
          <w:lang w:eastAsia="en-US"/>
        </w:rPr>
        <w:t xml:space="preserve"> </w:t>
      </w:r>
      <w:proofErr w:type="spellStart"/>
      <w:r w:rsidR="0050323C">
        <w:rPr>
          <w:rFonts w:eastAsiaTheme="minorEastAsia"/>
          <w:lang w:eastAsia="en-US"/>
        </w:rPr>
        <w:t>недостатак</w:t>
      </w:r>
      <w:proofErr w:type="spellEnd"/>
      <w:r w:rsidR="0050323C">
        <w:rPr>
          <w:rFonts w:eastAsiaTheme="minorEastAsia"/>
          <w:lang w:eastAsia="en-US"/>
        </w:rPr>
        <w:t xml:space="preserve"> </w:t>
      </w:r>
      <w:proofErr w:type="spellStart"/>
      <w:r w:rsidR="0050323C">
        <w:rPr>
          <w:rFonts w:eastAsiaTheme="minorEastAsia"/>
          <w:lang w:eastAsia="en-US"/>
        </w:rPr>
        <w:t>личног</w:t>
      </w:r>
      <w:proofErr w:type="spellEnd"/>
      <w:r w:rsidR="0050323C">
        <w:rPr>
          <w:rFonts w:eastAsiaTheme="minorEastAsia"/>
          <w:lang w:eastAsia="en-US"/>
        </w:rPr>
        <w:t xml:space="preserve"> </w:t>
      </w:r>
      <w:proofErr w:type="spellStart"/>
      <w:r w:rsidR="0050323C">
        <w:rPr>
          <w:rFonts w:eastAsiaTheme="minorEastAsia"/>
          <w:lang w:eastAsia="en-US"/>
        </w:rPr>
        <w:t>времена</w:t>
      </w:r>
      <w:proofErr w:type="spellEnd"/>
      <w:r w:rsidR="0050323C">
        <w:rPr>
          <w:rFonts w:eastAsiaTheme="minorEastAsia"/>
          <w:lang w:eastAsia="en-US"/>
        </w:rPr>
        <w:t xml:space="preserve"> -</w:t>
      </w:r>
      <w:r w:rsidR="0050323C">
        <w:rPr>
          <w:rFonts w:eastAsiaTheme="minorEastAsia"/>
          <w:lang w:val="sr-Cyrl-RS" w:eastAsia="en-US"/>
        </w:rPr>
        <w:t>44</w:t>
      </w:r>
      <w:proofErr w:type="gramStart"/>
      <w:r w:rsidR="0050323C">
        <w:rPr>
          <w:rFonts w:eastAsiaTheme="minorEastAsia"/>
          <w:lang w:val="sr-Cyrl-RS" w:eastAsia="en-US"/>
        </w:rPr>
        <w:t>,1</w:t>
      </w:r>
      <w:proofErr w:type="gramEnd"/>
      <w:r w:rsidR="0050323C">
        <w:rPr>
          <w:rFonts w:eastAsiaTheme="minorEastAsia"/>
          <w:lang w:eastAsia="en-US"/>
        </w:rPr>
        <w:t xml:space="preserve">%(8) </w:t>
      </w:r>
      <w:r w:rsidRPr="00774234">
        <w:rPr>
          <w:rFonts w:eastAsiaTheme="minorEastAsia"/>
          <w:lang w:eastAsia="en-US"/>
        </w:rPr>
        <w:t>.</w:t>
      </w:r>
    </w:p>
    <w:p w:rsidR="00774234" w:rsidRPr="00774234" w:rsidRDefault="00774234" w:rsidP="00774234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EastAsia"/>
          <w:sz w:val="14"/>
          <w:szCs w:val="14"/>
          <w:lang w:eastAsia="en-U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  <w:r>
        <w:rPr>
          <w:b/>
          <w:noProof/>
          <w:lang w:eastAsia="en-US"/>
        </w:rPr>
        <w:lastRenderedPageBreak/>
        <w:drawing>
          <wp:inline distT="0" distB="0" distL="0" distR="0" wp14:anchorId="135F647C" wp14:editId="4D9EACBE">
            <wp:extent cx="5489962" cy="2926080"/>
            <wp:effectExtent l="19050" t="0" r="15488" b="762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9D00A9" w:rsidRDefault="009D00A9" w:rsidP="000F2CD5">
      <w:pPr>
        <w:jc w:val="both"/>
        <w:rPr>
          <w:b/>
          <w:bCs/>
          <w:sz w:val="23"/>
          <w:szCs w:val="23"/>
          <w:lang w:val="sr-Cyrl-RS"/>
        </w:rPr>
      </w:pPr>
    </w:p>
    <w:p w:rsidR="00B71ADB" w:rsidRDefault="00B71ADB" w:rsidP="00F42A78">
      <w:pPr>
        <w:rPr>
          <w:b/>
          <w:bCs/>
          <w:sz w:val="23"/>
          <w:szCs w:val="23"/>
        </w:rPr>
      </w:pPr>
    </w:p>
    <w:p w:rsidR="00FE6366" w:rsidRPr="00FE6366" w:rsidRDefault="00AF4B38" w:rsidP="009D43C2">
      <w:pPr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 xml:space="preserve">Око половине  анкетираних, 58,6% </w:t>
      </w:r>
      <w:r w:rsidR="00FE6366" w:rsidRPr="00FE6366">
        <w:rPr>
          <w:bCs/>
          <w:sz w:val="23"/>
          <w:szCs w:val="23"/>
          <w:lang w:val="sr-Cyrl-RS"/>
        </w:rPr>
        <w:t xml:space="preserve"> задовољан</w:t>
      </w:r>
      <w:r>
        <w:rPr>
          <w:bCs/>
          <w:sz w:val="23"/>
          <w:szCs w:val="23"/>
          <w:lang w:val="sr-Cyrl-RS"/>
        </w:rPr>
        <w:t>о је</w:t>
      </w:r>
      <w:r w:rsidR="00FE6366" w:rsidRPr="00FE6366">
        <w:rPr>
          <w:bCs/>
          <w:sz w:val="23"/>
          <w:szCs w:val="23"/>
          <w:lang w:val="sr-Cyrl-RS"/>
        </w:rPr>
        <w:t xml:space="preserve"> </w:t>
      </w:r>
      <w:r w:rsidR="00A72331">
        <w:rPr>
          <w:bCs/>
          <w:sz w:val="23"/>
          <w:szCs w:val="23"/>
          <w:lang w:val="sr-Cyrl-RS"/>
        </w:rPr>
        <w:t>оралним здрављем</w:t>
      </w:r>
      <w:r>
        <w:rPr>
          <w:bCs/>
          <w:sz w:val="23"/>
          <w:szCs w:val="23"/>
          <w:lang w:val="sr-Cyrl-RS"/>
        </w:rPr>
        <w:t>, незадовољних је 2,4%</w:t>
      </w:r>
      <w:r w:rsidR="00B420E4">
        <w:rPr>
          <w:bCs/>
          <w:sz w:val="23"/>
          <w:szCs w:val="23"/>
          <w:lang w:val="sr-Cyrl-RS"/>
        </w:rPr>
        <w:t>, док је неодлучних 39</w:t>
      </w:r>
      <w:r w:rsidR="009E7B3E">
        <w:rPr>
          <w:bCs/>
          <w:sz w:val="23"/>
          <w:szCs w:val="23"/>
          <w:lang w:val="sr-Cyrl-RS"/>
        </w:rPr>
        <w:t>%.</w:t>
      </w:r>
    </w:p>
    <w:p w:rsidR="00FE6366" w:rsidRPr="0046560F" w:rsidRDefault="00D47590" w:rsidP="00FE6366">
      <w:pPr>
        <w:rPr>
          <w:b/>
          <w:bCs/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</w:t>
      </w:r>
      <w:r w:rsidR="00344C63">
        <w:rPr>
          <w:b/>
          <w:bCs/>
          <w:sz w:val="23"/>
          <w:szCs w:val="23"/>
          <w:lang w:val="sr-Cyrl-RS"/>
        </w:rPr>
        <w:t>14</w:t>
      </w:r>
      <w:r w:rsidR="00FE6366">
        <w:rPr>
          <w:b/>
          <w:bCs/>
          <w:sz w:val="23"/>
          <w:szCs w:val="23"/>
        </w:rPr>
        <w:t>.</w:t>
      </w:r>
      <w:proofErr w:type="gramEnd"/>
      <w:r w:rsidR="00FE6366">
        <w:rPr>
          <w:b/>
          <w:bCs/>
          <w:sz w:val="23"/>
          <w:szCs w:val="23"/>
        </w:rPr>
        <w:t xml:space="preserve"> </w:t>
      </w:r>
      <w:proofErr w:type="spellStart"/>
      <w:r w:rsidR="00FE6366">
        <w:rPr>
          <w:b/>
          <w:bCs/>
          <w:sz w:val="23"/>
          <w:szCs w:val="23"/>
        </w:rPr>
        <w:t>Оцени</w:t>
      </w:r>
      <w:proofErr w:type="spellEnd"/>
      <w:r w:rsidR="00FE6366">
        <w:rPr>
          <w:b/>
          <w:bCs/>
          <w:sz w:val="23"/>
          <w:szCs w:val="23"/>
          <w:lang w:val="sr-Cyrl-RS"/>
        </w:rPr>
        <w:t>ла бих своје орално здравље као:</w:t>
      </w:r>
    </w:p>
    <w:p w:rsidR="00FE6366" w:rsidRDefault="00AF4B38">
      <w:pPr>
        <w:rPr>
          <w:lang w:val="sr-Cyrl-RS"/>
        </w:rPr>
      </w:pPr>
      <w:r>
        <w:rPr>
          <w:noProof/>
          <w:lang w:eastAsia="en-US"/>
        </w:rPr>
        <w:lastRenderedPageBreak/>
        <w:drawing>
          <wp:inline distT="0" distB="0" distL="0" distR="0" wp14:anchorId="7F16EFAD" wp14:editId="494853B6">
            <wp:extent cx="4581525" cy="1847850"/>
            <wp:effectExtent l="0" t="38100" r="9525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E6366" w:rsidRPr="00FE6366" w:rsidRDefault="00B420E4">
      <w:pPr>
        <w:rPr>
          <w:lang w:val="sr-Cyrl-RS"/>
        </w:rPr>
      </w:pPr>
      <w:r>
        <w:rPr>
          <w:lang w:val="sr-Cyrl-RS"/>
        </w:rPr>
        <w:t>98,1</w:t>
      </w:r>
      <w:r w:rsidR="00FE6366">
        <w:rPr>
          <w:lang w:val="sr-Cyrl-RS"/>
        </w:rPr>
        <w:t>% анкетираних изразило је задовољство лечењем у стоматолошкој служби, неза</w:t>
      </w:r>
      <w:r>
        <w:rPr>
          <w:lang w:val="sr-Cyrl-RS"/>
        </w:rPr>
        <w:t>довољних нема а неодлучних је 4,9</w:t>
      </w:r>
      <w:r w:rsidR="00FE6366">
        <w:rPr>
          <w:lang w:val="sr-Cyrl-RS"/>
        </w:rPr>
        <w:t>%.</w:t>
      </w:r>
    </w:p>
    <w:p w:rsidR="009D43C2" w:rsidRPr="0046560F" w:rsidRDefault="00D47590">
      <w:pPr>
        <w:rPr>
          <w:b/>
          <w:bCs/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Графикон</w:t>
      </w:r>
      <w:proofErr w:type="spellEnd"/>
      <w:r>
        <w:rPr>
          <w:b/>
          <w:bCs/>
          <w:sz w:val="23"/>
          <w:szCs w:val="23"/>
        </w:rPr>
        <w:t xml:space="preserve"> </w:t>
      </w:r>
      <w:r w:rsidR="00344C63">
        <w:rPr>
          <w:b/>
          <w:bCs/>
          <w:sz w:val="23"/>
          <w:szCs w:val="23"/>
          <w:lang w:val="sr-Cyrl-RS"/>
        </w:rPr>
        <w:t>15</w:t>
      </w:r>
      <w:r w:rsidR="007D5CCD">
        <w:rPr>
          <w:b/>
          <w:bCs/>
          <w:sz w:val="23"/>
          <w:szCs w:val="23"/>
        </w:rPr>
        <w:t>.</w:t>
      </w:r>
      <w:proofErr w:type="gramEnd"/>
      <w:r w:rsidR="00E649EA">
        <w:rPr>
          <w:b/>
          <w:bCs/>
          <w:sz w:val="23"/>
          <w:szCs w:val="23"/>
        </w:rPr>
        <w:t xml:space="preserve"> </w:t>
      </w:r>
      <w:proofErr w:type="spellStart"/>
      <w:r w:rsidR="007D5CCD">
        <w:rPr>
          <w:b/>
          <w:bCs/>
          <w:sz w:val="23"/>
          <w:szCs w:val="23"/>
        </w:rPr>
        <w:t>О</w:t>
      </w:r>
      <w:r w:rsidR="00E649EA">
        <w:rPr>
          <w:b/>
          <w:bCs/>
          <w:sz w:val="23"/>
          <w:szCs w:val="23"/>
        </w:rPr>
        <w:t>цените</w:t>
      </w:r>
      <w:proofErr w:type="spellEnd"/>
      <w:r w:rsidR="00E649EA">
        <w:rPr>
          <w:b/>
          <w:bCs/>
          <w:sz w:val="23"/>
          <w:szCs w:val="23"/>
        </w:rPr>
        <w:t xml:space="preserve"> </w:t>
      </w:r>
      <w:proofErr w:type="spellStart"/>
      <w:r w:rsidR="00E649EA">
        <w:rPr>
          <w:b/>
          <w:bCs/>
          <w:sz w:val="23"/>
          <w:szCs w:val="23"/>
        </w:rPr>
        <w:t>укупно</w:t>
      </w:r>
      <w:proofErr w:type="spellEnd"/>
      <w:r w:rsidR="00E649EA">
        <w:rPr>
          <w:b/>
          <w:bCs/>
          <w:sz w:val="23"/>
          <w:szCs w:val="23"/>
        </w:rPr>
        <w:t xml:space="preserve"> </w:t>
      </w:r>
      <w:proofErr w:type="spellStart"/>
      <w:r w:rsidR="00E649EA">
        <w:rPr>
          <w:b/>
          <w:bCs/>
          <w:sz w:val="23"/>
          <w:szCs w:val="23"/>
        </w:rPr>
        <w:t>задовољство</w:t>
      </w:r>
      <w:proofErr w:type="spellEnd"/>
      <w:r w:rsidR="00E649EA">
        <w:rPr>
          <w:b/>
          <w:bCs/>
          <w:sz w:val="23"/>
          <w:szCs w:val="23"/>
        </w:rPr>
        <w:t xml:space="preserve"> </w:t>
      </w:r>
      <w:proofErr w:type="spellStart"/>
      <w:r w:rsidR="00E649EA">
        <w:rPr>
          <w:b/>
          <w:bCs/>
          <w:sz w:val="23"/>
          <w:szCs w:val="23"/>
        </w:rPr>
        <w:t>лечењем</w:t>
      </w:r>
      <w:proofErr w:type="spellEnd"/>
      <w:r w:rsidR="00E649EA">
        <w:rPr>
          <w:b/>
          <w:bCs/>
          <w:sz w:val="23"/>
          <w:szCs w:val="23"/>
        </w:rPr>
        <w:t xml:space="preserve"> у </w:t>
      </w:r>
      <w:proofErr w:type="spellStart"/>
      <w:r w:rsidR="00E649EA">
        <w:rPr>
          <w:b/>
          <w:bCs/>
          <w:sz w:val="23"/>
          <w:szCs w:val="23"/>
        </w:rPr>
        <w:t>стоматолошкој</w:t>
      </w:r>
      <w:proofErr w:type="spellEnd"/>
      <w:r w:rsidR="00E649EA">
        <w:rPr>
          <w:b/>
          <w:bCs/>
          <w:sz w:val="23"/>
          <w:szCs w:val="23"/>
        </w:rPr>
        <w:t xml:space="preserve"> </w:t>
      </w:r>
      <w:proofErr w:type="spellStart"/>
      <w:r w:rsidR="00E649EA">
        <w:rPr>
          <w:b/>
          <w:bCs/>
          <w:sz w:val="23"/>
          <w:szCs w:val="23"/>
        </w:rPr>
        <w:t>служби</w:t>
      </w:r>
      <w:proofErr w:type="spellEnd"/>
      <w:r w:rsidR="007D5CCD">
        <w:rPr>
          <w:b/>
          <w:bCs/>
          <w:sz w:val="23"/>
          <w:szCs w:val="23"/>
        </w:rPr>
        <w:t>?</w:t>
      </w:r>
    </w:p>
    <w:p w:rsidR="00B420E4" w:rsidRPr="00B420E4" w:rsidRDefault="00B420E4" w:rsidP="00B420E4">
      <w:pPr>
        <w:rPr>
          <w:b/>
          <w:lang w:val="sr-Cyrl-RS"/>
        </w:rPr>
      </w:pPr>
      <w:r>
        <w:rPr>
          <w:noProof/>
          <w:lang w:eastAsia="en-US"/>
        </w:rPr>
        <w:drawing>
          <wp:inline distT="0" distB="0" distL="0" distR="0" wp14:anchorId="7EEE13B1" wp14:editId="0E7672AD">
            <wp:extent cx="4505325" cy="18764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2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960"/>
        <w:gridCol w:w="1023"/>
      </w:tblGrid>
      <w:tr w:rsidR="00B420E4" w:rsidRPr="00B420E4">
        <w:trPr>
          <w:cantSplit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Statistics</w:t>
            </w:r>
          </w:p>
        </w:tc>
      </w:tr>
      <w:tr w:rsidR="00B420E4" w:rsidRPr="00B420E4">
        <w:trPr>
          <w:cantSplit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rPr>
                <w:lang w:eastAsia="en-US"/>
              </w:rPr>
            </w:pPr>
            <w:proofErr w:type="spellStart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ukupno</w:t>
            </w:r>
            <w:proofErr w:type="spellEnd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zadovoljstvo</w:t>
            </w:r>
            <w:proofErr w:type="spellEnd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lečenjem</w:t>
            </w:r>
            <w:proofErr w:type="spellEnd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 u </w:t>
            </w:r>
            <w:proofErr w:type="spellStart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stomatološkoj</w:t>
            </w:r>
            <w:proofErr w:type="spellEnd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službi</w:t>
            </w:r>
            <w:proofErr w:type="spellEnd"/>
            <w:r w:rsidRPr="00B420E4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  </w:t>
            </w:r>
          </w:p>
        </w:tc>
      </w:tr>
      <w:tr w:rsidR="00B420E4" w:rsidRPr="00B420E4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Valid</w:t>
            </w:r>
          </w:p>
        </w:tc>
        <w:tc>
          <w:tcPr>
            <w:tcW w:w="10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41</w:t>
            </w:r>
          </w:p>
        </w:tc>
      </w:tr>
      <w:tr w:rsidR="00B420E4" w:rsidRPr="00B420E4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Missing</w:t>
            </w:r>
          </w:p>
        </w:tc>
        <w:tc>
          <w:tcPr>
            <w:tcW w:w="10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B420E4" w:rsidRPr="00B420E4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Mean</w:t>
            </w:r>
          </w:p>
        </w:tc>
        <w:tc>
          <w:tcPr>
            <w:tcW w:w="10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420E4" w:rsidRPr="00B420E4" w:rsidRDefault="00B420E4" w:rsidP="00B420E4">
            <w:pPr>
              <w:suppressAutoHyphens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420E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4.71</w:t>
            </w:r>
          </w:p>
        </w:tc>
      </w:tr>
    </w:tbl>
    <w:p w:rsidR="00B420E4" w:rsidRPr="00B420E4" w:rsidRDefault="00B420E4" w:rsidP="00B420E4">
      <w:pPr>
        <w:suppressAutoHyphens w:val="0"/>
        <w:autoSpaceDE w:val="0"/>
        <w:autoSpaceDN w:val="0"/>
        <w:adjustRightInd w:val="0"/>
        <w:spacing w:after="0" w:line="400" w:lineRule="atLeast"/>
        <w:rPr>
          <w:lang w:eastAsia="en-US"/>
        </w:rPr>
      </w:pPr>
    </w:p>
    <w:p w:rsidR="00B420E4" w:rsidRDefault="00B420E4">
      <w:pPr>
        <w:rPr>
          <w:b/>
          <w:lang w:val="sr-Cyrl-RS"/>
        </w:rPr>
      </w:pPr>
    </w:p>
    <w:p w:rsidR="00B420E4" w:rsidRPr="00433CC0" w:rsidRDefault="00B420E4" w:rsidP="00B420E4">
      <w:pPr>
        <w:rPr>
          <w:lang w:val="sr-Cyrl-RS"/>
        </w:rPr>
      </w:pPr>
      <w:r>
        <w:rPr>
          <w:b/>
          <w:lang w:val="sr-Cyrl-RS"/>
        </w:rPr>
        <w:t>Средња</w:t>
      </w:r>
      <w:r w:rsidRPr="00CD5EB0">
        <w:rPr>
          <w:b/>
        </w:rPr>
        <w:t xml:space="preserve"> </w:t>
      </w:r>
      <w:proofErr w:type="spellStart"/>
      <w:r w:rsidRPr="00CD5EB0">
        <w:rPr>
          <w:b/>
        </w:rPr>
        <w:t>оц</w:t>
      </w:r>
      <w:r>
        <w:rPr>
          <w:b/>
        </w:rPr>
        <w:t>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задовољства</w:t>
      </w:r>
      <w:proofErr w:type="spellEnd"/>
      <w:r>
        <w:rPr>
          <w:b/>
        </w:rPr>
        <w:t xml:space="preserve"> у </w:t>
      </w:r>
      <w:r>
        <w:rPr>
          <w:b/>
          <w:lang w:val="sr-Cyrl-RS"/>
        </w:rPr>
        <w:t>стоматолошкој с</w:t>
      </w:r>
      <w:proofErr w:type="spellStart"/>
      <w:r>
        <w:rPr>
          <w:b/>
        </w:rPr>
        <w:t>лужби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 w:rsidR="002B34CD">
        <w:rPr>
          <w:b/>
        </w:rPr>
        <w:t xml:space="preserve"> </w:t>
      </w:r>
      <w:r w:rsidR="002B34CD">
        <w:rPr>
          <w:b/>
          <w:lang w:val="sr-Cyrl-RS"/>
        </w:rPr>
        <w:t>4,71</w:t>
      </w:r>
      <w:r>
        <w:rPr>
          <w:b/>
        </w:rPr>
        <w:t>.</w:t>
      </w:r>
    </w:p>
    <w:p w:rsidR="00B420E4" w:rsidRDefault="00B420E4" w:rsidP="00B420E4"/>
    <w:p w:rsidR="00B420E4" w:rsidRDefault="00B420E4">
      <w:pPr>
        <w:rPr>
          <w:b/>
          <w:lang w:val="sr-Cyrl-RS"/>
        </w:rPr>
      </w:pPr>
    </w:p>
    <w:p w:rsidR="00B420E4" w:rsidRDefault="00B420E4">
      <w:pPr>
        <w:rPr>
          <w:b/>
          <w:lang w:val="sr-Cyrl-RS"/>
        </w:rPr>
      </w:pPr>
    </w:p>
    <w:sectPr w:rsidR="00B420E4" w:rsidSect="000B1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A8" w:rsidRDefault="00FC66A8" w:rsidP="00D5660B">
      <w:pPr>
        <w:spacing w:after="0" w:line="240" w:lineRule="auto"/>
      </w:pPr>
      <w:r>
        <w:separator/>
      </w:r>
    </w:p>
  </w:endnote>
  <w:endnote w:type="continuationSeparator" w:id="0">
    <w:p w:rsidR="00FC66A8" w:rsidRDefault="00FC66A8" w:rsidP="00D5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A8" w:rsidRDefault="00FC66A8" w:rsidP="00D5660B">
      <w:pPr>
        <w:spacing w:after="0" w:line="240" w:lineRule="auto"/>
      </w:pPr>
      <w:r>
        <w:separator/>
      </w:r>
    </w:p>
  </w:footnote>
  <w:footnote w:type="continuationSeparator" w:id="0">
    <w:p w:rsidR="00FC66A8" w:rsidRDefault="00FC66A8" w:rsidP="00D5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739"/>
    <w:rsid w:val="0000004A"/>
    <w:rsid w:val="00002D72"/>
    <w:rsid w:val="00003D12"/>
    <w:rsid w:val="00013A54"/>
    <w:rsid w:val="000140A6"/>
    <w:rsid w:val="000141ED"/>
    <w:rsid w:val="000163C1"/>
    <w:rsid w:val="00022744"/>
    <w:rsid w:val="00027279"/>
    <w:rsid w:val="00030086"/>
    <w:rsid w:val="00030B8B"/>
    <w:rsid w:val="00030B8F"/>
    <w:rsid w:val="000365BB"/>
    <w:rsid w:val="00037167"/>
    <w:rsid w:val="000372D4"/>
    <w:rsid w:val="00037F58"/>
    <w:rsid w:val="00042893"/>
    <w:rsid w:val="00043E66"/>
    <w:rsid w:val="00051BBB"/>
    <w:rsid w:val="00066131"/>
    <w:rsid w:val="00066394"/>
    <w:rsid w:val="00066FE9"/>
    <w:rsid w:val="00070081"/>
    <w:rsid w:val="00071886"/>
    <w:rsid w:val="00071D6E"/>
    <w:rsid w:val="00080D38"/>
    <w:rsid w:val="00082603"/>
    <w:rsid w:val="000904C2"/>
    <w:rsid w:val="00091034"/>
    <w:rsid w:val="00091EAA"/>
    <w:rsid w:val="0009328A"/>
    <w:rsid w:val="000946C1"/>
    <w:rsid w:val="000A16A1"/>
    <w:rsid w:val="000A55AB"/>
    <w:rsid w:val="000A60F4"/>
    <w:rsid w:val="000A67BB"/>
    <w:rsid w:val="000B1EE4"/>
    <w:rsid w:val="000B7CEA"/>
    <w:rsid w:val="000C47DF"/>
    <w:rsid w:val="000C634E"/>
    <w:rsid w:val="000D63D7"/>
    <w:rsid w:val="000E0C1A"/>
    <w:rsid w:val="000E1495"/>
    <w:rsid w:val="000E1920"/>
    <w:rsid w:val="000E6460"/>
    <w:rsid w:val="000F297C"/>
    <w:rsid w:val="000F2CD5"/>
    <w:rsid w:val="000F34E8"/>
    <w:rsid w:val="000F37DE"/>
    <w:rsid w:val="000F439F"/>
    <w:rsid w:val="000F5421"/>
    <w:rsid w:val="00103278"/>
    <w:rsid w:val="001135A3"/>
    <w:rsid w:val="00117B04"/>
    <w:rsid w:val="00120834"/>
    <w:rsid w:val="001361DA"/>
    <w:rsid w:val="00140423"/>
    <w:rsid w:val="00142B37"/>
    <w:rsid w:val="001447D3"/>
    <w:rsid w:val="001516E6"/>
    <w:rsid w:val="00152734"/>
    <w:rsid w:val="00152BB4"/>
    <w:rsid w:val="0015418D"/>
    <w:rsid w:val="00154EFA"/>
    <w:rsid w:val="001577AD"/>
    <w:rsid w:val="00160545"/>
    <w:rsid w:val="00160DCB"/>
    <w:rsid w:val="001666A9"/>
    <w:rsid w:val="00171C38"/>
    <w:rsid w:val="00180F5C"/>
    <w:rsid w:val="00184810"/>
    <w:rsid w:val="001901A3"/>
    <w:rsid w:val="00190F59"/>
    <w:rsid w:val="0019295B"/>
    <w:rsid w:val="001A261A"/>
    <w:rsid w:val="001B0F28"/>
    <w:rsid w:val="001C465A"/>
    <w:rsid w:val="001D5F4E"/>
    <w:rsid w:val="001D73FF"/>
    <w:rsid w:val="001E50F0"/>
    <w:rsid w:val="001E5205"/>
    <w:rsid w:val="001E5DC4"/>
    <w:rsid w:val="001F21E8"/>
    <w:rsid w:val="001F2F80"/>
    <w:rsid w:val="001F73CC"/>
    <w:rsid w:val="002013C3"/>
    <w:rsid w:val="0020425E"/>
    <w:rsid w:val="00211411"/>
    <w:rsid w:val="0021712F"/>
    <w:rsid w:val="00220FF3"/>
    <w:rsid w:val="00223A8F"/>
    <w:rsid w:val="00224A88"/>
    <w:rsid w:val="002303A0"/>
    <w:rsid w:val="00244AB9"/>
    <w:rsid w:val="00244B9D"/>
    <w:rsid w:val="00244C39"/>
    <w:rsid w:val="00244C96"/>
    <w:rsid w:val="00244FC9"/>
    <w:rsid w:val="002541DD"/>
    <w:rsid w:val="00255C0B"/>
    <w:rsid w:val="00261B31"/>
    <w:rsid w:val="00263FDC"/>
    <w:rsid w:val="00264ED8"/>
    <w:rsid w:val="00266B4A"/>
    <w:rsid w:val="00267A80"/>
    <w:rsid w:val="002735C7"/>
    <w:rsid w:val="002901AA"/>
    <w:rsid w:val="002917E7"/>
    <w:rsid w:val="002928D5"/>
    <w:rsid w:val="0029579B"/>
    <w:rsid w:val="00296CC0"/>
    <w:rsid w:val="002A244C"/>
    <w:rsid w:val="002A3077"/>
    <w:rsid w:val="002A4410"/>
    <w:rsid w:val="002A4D89"/>
    <w:rsid w:val="002B34CD"/>
    <w:rsid w:val="002B3E1E"/>
    <w:rsid w:val="002B5664"/>
    <w:rsid w:val="002B6AD4"/>
    <w:rsid w:val="002B7228"/>
    <w:rsid w:val="002B72A2"/>
    <w:rsid w:val="002C226C"/>
    <w:rsid w:val="002D104A"/>
    <w:rsid w:val="002D5812"/>
    <w:rsid w:val="002D72B0"/>
    <w:rsid w:val="002E152D"/>
    <w:rsid w:val="002F4D6D"/>
    <w:rsid w:val="002F7105"/>
    <w:rsid w:val="00303BBD"/>
    <w:rsid w:val="00307DB7"/>
    <w:rsid w:val="00315C9F"/>
    <w:rsid w:val="003165A0"/>
    <w:rsid w:val="003231AA"/>
    <w:rsid w:val="00331171"/>
    <w:rsid w:val="00333356"/>
    <w:rsid w:val="00337BBE"/>
    <w:rsid w:val="00344C63"/>
    <w:rsid w:val="00344D58"/>
    <w:rsid w:val="00346BCA"/>
    <w:rsid w:val="003526B9"/>
    <w:rsid w:val="00353B18"/>
    <w:rsid w:val="003554AF"/>
    <w:rsid w:val="00356E69"/>
    <w:rsid w:val="00363F08"/>
    <w:rsid w:val="00366395"/>
    <w:rsid w:val="00375A1A"/>
    <w:rsid w:val="00380922"/>
    <w:rsid w:val="00380DD8"/>
    <w:rsid w:val="00381BBB"/>
    <w:rsid w:val="00382160"/>
    <w:rsid w:val="00385C35"/>
    <w:rsid w:val="003862CA"/>
    <w:rsid w:val="00391B29"/>
    <w:rsid w:val="00392B06"/>
    <w:rsid w:val="003941D9"/>
    <w:rsid w:val="00396936"/>
    <w:rsid w:val="003A03CA"/>
    <w:rsid w:val="003A0790"/>
    <w:rsid w:val="003A17D2"/>
    <w:rsid w:val="003A2282"/>
    <w:rsid w:val="003A2A1E"/>
    <w:rsid w:val="003A31BC"/>
    <w:rsid w:val="003A3D6C"/>
    <w:rsid w:val="003A5FD2"/>
    <w:rsid w:val="003B7D0D"/>
    <w:rsid w:val="003C0FEE"/>
    <w:rsid w:val="003C3039"/>
    <w:rsid w:val="003C5CF5"/>
    <w:rsid w:val="003D50E3"/>
    <w:rsid w:val="003E0DB2"/>
    <w:rsid w:val="003E1D3D"/>
    <w:rsid w:val="003E4AE8"/>
    <w:rsid w:val="003E4D83"/>
    <w:rsid w:val="003F40CC"/>
    <w:rsid w:val="0040325F"/>
    <w:rsid w:val="00410411"/>
    <w:rsid w:val="00413341"/>
    <w:rsid w:val="0042056D"/>
    <w:rsid w:val="00421BDA"/>
    <w:rsid w:val="00422C1D"/>
    <w:rsid w:val="00424020"/>
    <w:rsid w:val="00424649"/>
    <w:rsid w:val="00432C93"/>
    <w:rsid w:val="00433CC0"/>
    <w:rsid w:val="0043755C"/>
    <w:rsid w:val="004459AA"/>
    <w:rsid w:val="00447882"/>
    <w:rsid w:val="0045064E"/>
    <w:rsid w:val="004647C6"/>
    <w:rsid w:val="00465494"/>
    <w:rsid w:val="0046560F"/>
    <w:rsid w:val="00466DD7"/>
    <w:rsid w:val="00471187"/>
    <w:rsid w:val="0047387D"/>
    <w:rsid w:val="004807AA"/>
    <w:rsid w:val="00481440"/>
    <w:rsid w:val="0048188F"/>
    <w:rsid w:val="004831CD"/>
    <w:rsid w:val="004841D7"/>
    <w:rsid w:val="00485DFB"/>
    <w:rsid w:val="00486B24"/>
    <w:rsid w:val="00491FAC"/>
    <w:rsid w:val="00493B1B"/>
    <w:rsid w:val="004A2506"/>
    <w:rsid w:val="004A5B83"/>
    <w:rsid w:val="004A71DA"/>
    <w:rsid w:val="004C07FF"/>
    <w:rsid w:val="004C5BFE"/>
    <w:rsid w:val="004D06DC"/>
    <w:rsid w:val="004D0F1C"/>
    <w:rsid w:val="004D5E6A"/>
    <w:rsid w:val="004D7D47"/>
    <w:rsid w:val="004E07B7"/>
    <w:rsid w:val="004E0FAD"/>
    <w:rsid w:val="004E24E9"/>
    <w:rsid w:val="004E2EA7"/>
    <w:rsid w:val="004E5D8E"/>
    <w:rsid w:val="004F5DB4"/>
    <w:rsid w:val="0050323C"/>
    <w:rsid w:val="00506335"/>
    <w:rsid w:val="00510660"/>
    <w:rsid w:val="00511696"/>
    <w:rsid w:val="00513B78"/>
    <w:rsid w:val="00520232"/>
    <w:rsid w:val="005208EB"/>
    <w:rsid w:val="005276E0"/>
    <w:rsid w:val="005279B4"/>
    <w:rsid w:val="00533811"/>
    <w:rsid w:val="0053519D"/>
    <w:rsid w:val="005512A9"/>
    <w:rsid w:val="00556F63"/>
    <w:rsid w:val="00562C23"/>
    <w:rsid w:val="00565873"/>
    <w:rsid w:val="00566496"/>
    <w:rsid w:val="005724DC"/>
    <w:rsid w:val="00573C10"/>
    <w:rsid w:val="0057541E"/>
    <w:rsid w:val="00581432"/>
    <w:rsid w:val="0058338C"/>
    <w:rsid w:val="00583876"/>
    <w:rsid w:val="005934E3"/>
    <w:rsid w:val="005951DA"/>
    <w:rsid w:val="005A04A1"/>
    <w:rsid w:val="005A1ABE"/>
    <w:rsid w:val="005A2137"/>
    <w:rsid w:val="005A6797"/>
    <w:rsid w:val="005A689C"/>
    <w:rsid w:val="005B24C4"/>
    <w:rsid w:val="005B411D"/>
    <w:rsid w:val="005B6253"/>
    <w:rsid w:val="005C20A4"/>
    <w:rsid w:val="005C2574"/>
    <w:rsid w:val="005C2920"/>
    <w:rsid w:val="005C468C"/>
    <w:rsid w:val="005C49D5"/>
    <w:rsid w:val="005D168A"/>
    <w:rsid w:val="005D728B"/>
    <w:rsid w:val="005D7697"/>
    <w:rsid w:val="005E0F38"/>
    <w:rsid w:val="005E3A5F"/>
    <w:rsid w:val="005F0A5E"/>
    <w:rsid w:val="00601A99"/>
    <w:rsid w:val="00602C1B"/>
    <w:rsid w:val="00602D01"/>
    <w:rsid w:val="00604585"/>
    <w:rsid w:val="00606858"/>
    <w:rsid w:val="006105A5"/>
    <w:rsid w:val="00610748"/>
    <w:rsid w:val="006174FF"/>
    <w:rsid w:val="006176FE"/>
    <w:rsid w:val="0062035B"/>
    <w:rsid w:val="00622888"/>
    <w:rsid w:val="00626244"/>
    <w:rsid w:val="006320CF"/>
    <w:rsid w:val="00634758"/>
    <w:rsid w:val="00634760"/>
    <w:rsid w:val="00635D6C"/>
    <w:rsid w:val="00636960"/>
    <w:rsid w:val="0064256F"/>
    <w:rsid w:val="006425B9"/>
    <w:rsid w:val="00647671"/>
    <w:rsid w:val="006538CF"/>
    <w:rsid w:val="00657A01"/>
    <w:rsid w:val="006605C3"/>
    <w:rsid w:val="00664C81"/>
    <w:rsid w:val="006655FA"/>
    <w:rsid w:val="00665F82"/>
    <w:rsid w:val="00672CF9"/>
    <w:rsid w:val="0068274A"/>
    <w:rsid w:val="00684C72"/>
    <w:rsid w:val="00687E36"/>
    <w:rsid w:val="00690E8E"/>
    <w:rsid w:val="0069412B"/>
    <w:rsid w:val="0069513D"/>
    <w:rsid w:val="006A1F44"/>
    <w:rsid w:val="006A63EE"/>
    <w:rsid w:val="006B0ECE"/>
    <w:rsid w:val="006C0105"/>
    <w:rsid w:val="006C1574"/>
    <w:rsid w:val="006C1E2D"/>
    <w:rsid w:val="006C7FB1"/>
    <w:rsid w:val="006D3E5A"/>
    <w:rsid w:val="006D4DEF"/>
    <w:rsid w:val="006D4FC3"/>
    <w:rsid w:val="006D6CBE"/>
    <w:rsid w:val="006D7233"/>
    <w:rsid w:val="006E299E"/>
    <w:rsid w:val="006E6F62"/>
    <w:rsid w:val="006F11ED"/>
    <w:rsid w:val="006F204A"/>
    <w:rsid w:val="006F262B"/>
    <w:rsid w:val="006F2794"/>
    <w:rsid w:val="006F4226"/>
    <w:rsid w:val="00701EE1"/>
    <w:rsid w:val="00702072"/>
    <w:rsid w:val="0070482E"/>
    <w:rsid w:val="00707449"/>
    <w:rsid w:val="0070745E"/>
    <w:rsid w:val="007133AF"/>
    <w:rsid w:val="00734997"/>
    <w:rsid w:val="00735396"/>
    <w:rsid w:val="0074298C"/>
    <w:rsid w:val="00751491"/>
    <w:rsid w:val="00770732"/>
    <w:rsid w:val="00771438"/>
    <w:rsid w:val="00773949"/>
    <w:rsid w:val="00774234"/>
    <w:rsid w:val="0078148F"/>
    <w:rsid w:val="00786EA2"/>
    <w:rsid w:val="00787AB2"/>
    <w:rsid w:val="00790EDE"/>
    <w:rsid w:val="0079386B"/>
    <w:rsid w:val="00795715"/>
    <w:rsid w:val="00795D34"/>
    <w:rsid w:val="007961CF"/>
    <w:rsid w:val="007A2427"/>
    <w:rsid w:val="007B408E"/>
    <w:rsid w:val="007B630E"/>
    <w:rsid w:val="007C0766"/>
    <w:rsid w:val="007C0768"/>
    <w:rsid w:val="007C313A"/>
    <w:rsid w:val="007C75A8"/>
    <w:rsid w:val="007D0BF2"/>
    <w:rsid w:val="007D1678"/>
    <w:rsid w:val="007D5CCD"/>
    <w:rsid w:val="007D5EDC"/>
    <w:rsid w:val="007D6220"/>
    <w:rsid w:val="007E1E3E"/>
    <w:rsid w:val="007E645E"/>
    <w:rsid w:val="007F1FA1"/>
    <w:rsid w:val="00807B2C"/>
    <w:rsid w:val="008126E7"/>
    <w:rsid w:val="00813768"/>
    <w:rsid w:val="008163C4"/>
    <w:rsid w:val="00816AAE"/>
    <w:rsid w:val="00822FD9"/>
    <w:rsid w:val="008400BE"/>
    <w:rsid w:val="00844354"/>
    <w:rsid w:val="00856E46"/>
    <w:rsid w:val="00861568"/>
    <w:rsid w:val="008634BA"/>
    <w:rsid w:val="008708FD"/>
    <w:rsid w:val="00871526"/>
    <w:rsid w:val="00875AD5"/>
    <w:rsid w:val="00875F13"/>
    <w:rsid w:val="0087638B"/>
    <w:rsid w:val="00880FA1"/>
    <w:rsid w:val="008810AC"/>
    <w:rsid w:val="0089066F"/>
    <w:rsid w:val="00894FF8"/>
    <w:rsid w:val="00896FE7"/>
    <w:rsid w:val="008A1149"/>
    <w:rsid w:val="008A4F0F"/>
    <w:rsid w:val="008A5D93"/>
    <w:rsid w:val="008B538A"/>
    <w:rsid w:val="008B57CD"/>
    <w:rsid w:val="008C2948"/>
    <w:rsid w:val="008C30BD"/>
    <w:rsid w:val="008C410D"/>
    <w:rsid w:val="008C52E4"/>
    <w:rsid w:val="008C62EC"/>
    <w:rsid w:val="008C7953"/>
    <w:rsid w:val="008D0B4A"/>
    <w:rsid w:val="008D0DD2"/>
    <w:rsid w:val="008D7153"/>
    <w:rsid w:val="008E0167"/>
    <w:rsid w:val="008E08A3"/>
    <w:rsid w:val="008E3C31"/>
    <w:rsid w:val="008E47BB"/>
    <w:rsid w:val="008E48DB"/>
    <w:rsid w:val="008E526A"/>
    <w:rsid w:val="008E5ECB"/>
    <w:rsid w:val="008E65A2"/>
    <w:rsid w:val="008E7738"/>
    <w:rsid w:val="008F00F2"/>
    <w:rsid w:val="008F52BE"/>
    <w:rsid w:val="008F76D6"/>
    <w:rsid w:val="008F7959"/>
    <w:rsid w:val="00913F3C"/>
    <w:rsid w:val="009345F6"/>
    <w:rsid w:val="00936FAE"/>
    <w:rsid w:val="00941886"/>
    <w:rsid w:val="00941CD5"/>
    <w:rsid w:val="00944564"/>
    <w:rsid w:val="009502C0"/>
    <w:rsid w:val="00951564"/>
    <w:rsid w:val="009525D3"/>
    <w:rsid w:val="00955931"/>
    <w:rsid w:val="00957334"/>
    <w:rsid w:val="00964B1A"/>
    <w:rsid w:val="00967E93"/>
    <w:rsid w:val="0098222A"/>
    <w:rsid w:val="00983C02"/>
    <w:rsid w:val="00993E5B"/>
    <w:rsid w:val="00994569"/>
    <w:rsid w:val="009955AE"/>
    <w:rsid w:val="00997373"/>
    <w:rsid w:val="009A32DE"/>
    <w:rsid w:val="009A5C0E"/>
    <w:rsid w:val="009B390C"/>
    <w:rsid w:val="009B45B3"/>
    <w:rsid w:val="009B661F"/>
    <w:rsid w:val="009C3B0C"/>
    <w:rsid w:val="009C4459"/>
    <w:rsid w:val="009C6DCB"/>
    <w:rsid w:val="009C79DD"/>
    <w:rsid w:val="009D00A9"/>
    <w:rsid w:val="009D32C8"/>
    <w:rsid w:val="009D43C2"/>
    <w:rsid w:val="009E178D"/>
    <w:rsid w:val="009E7B3E"/>
    <w:rsid w:val="009F051E"/>
    <w:rsid w:val="009F383A"/>
    <w:rsid w:val="009F39DF"/>
    <w:rsid w:val="009F57A8"/>
    <w:rsid w:val="009F7BF9"/>
    <w:rsid w:val="00A0181F"/>
    <w:rsid w:val="00A13831"/>
    <w:rsid w:val="00A14688"/>
    <w:rsid w:val="00A159A7"/>
    <w:rsid w:val="00A21CE9"/>
    <w:rsid w:val="00A24AA6"/>
    <w:rsid w:val="00A254BF"/>
    <w:rsid w:val="00A273F9"/>
    <w:rsid w:val="00A31A5A"/>
    <w:rsid w:val="00A35BE9"/>
    <w:rsid w:val="00A35F6E"/>
    <w:rsid w:val="00A36D47"/>
    <w:rsid w:val="00A47C5F"/>
    <w:rsid w:val="00A52AE0"/>
    <w:rsid w:val="00A52C84"/>
    <w:rsid w:val="00A57779"/>
    <w:rsid w:val="00A60F28"/>
    <w:rsid w:val="00A72331"/>
    <w:rsid w:val="00A7436A"/>
    <w:rsid w:val="00A771DF"/>
    <w:rsid w:val="00A77220"/>
    <w:rsid w:val="00A814B1"/>
    <w:rsid w:val="00A91319"/>
    <w:rsid w:val="00A93121"/>
    <w:rsid w:val="00A93426"/>
    <w:rsid w:val="00A94145"/>
    <w:rsid w:val="00A95640"/>
    <w:rsid w:val="00AA5083"/>
    <w:rsid w:val="00AA74F0"/>
    <w:rsid w:val="00AA779F"/>
    <w:rsid w:val="00AB4F5A"/>
    <w:rsid w:val="00AC1E46"/>
    <w:rsid w:val="00AC5A75"/>
    <w:rsid w:val="00AC62EC"/>
    <w:rsid w:val="00AD0240"/>
    <w:rsid w:val="00AD0B2B"/>
    <w:rsid w:val="00AD0B65"/>
    <w:rsid w:val="00AD69B0"/>
    <w:rsid w:val="00AD6A69"/>
    <w:rsid w:val="00AD7F39"/>
    <w:rsid w:val="00AE0739"/>
    <w:rsid w:val="00AE0907"/>
    <w:rsid w:val="00AE275D"/>
    <w:rsid w:val="00AE2A6F"/>
    <w:rsid w:val="00AE58BA"/>
    <w:rsid w:val="00AE634B"/>
    <w:rsid w:val="00AF4B38"/>
    <w:rsid w:val="00AF6955"/>
    <w:rsid w:val="00AF7AE4"/>
    <w:rsid w:val="00B0045A"/>
    <w:rsid w:val="00B0300E"/>
    <w:rsid w:val="00B03E2A"/>
    <w:rsid w:val="00B046F1"/>
    <w:rsid w:val="00B06804"/>
    <w:rsid w:val="00B15035"/>
    <w:rsid w:val="00B16EA5"/>
    <w:rsid w:val="00B202C5"/>
    <w:rsid w:val="00B36B77"/>
    <w:rsid w:val="00B420E4"/>
    <w:rsid w:val="00B47B28"/>
    <w:rsid w:val="00B5275D"/>
    <w:rsid w:val="00B705A5"/>
    <w:rsid w:val="00B71ADB"/>
    <w:rsid w:val="00B84862"/>
    <w:rsid w:val="00B851B2"/>
    <w:rsid w:val="00BA676F"/>
    <w:rsid w:val="00BB2665"/>
    <w:rsid w:val="00BB2688"/>
    <w:rsid w:val="00BB57A3"/>
    <w:rsid w:val="00BB6B00"/>
    <w:rsid w:val="00BC2272"/>
    <w:rsid w:val="00BC2C4D"/>
    <w:rsid w:val="00BC52A7"/>
    <w:rsid w:val="00BC5BA1"/>
    <w:rsid w:val="00BC7722"/>
    <w:rsid w:val="00BD321A"/>
    <w:rsid w:val="00BE13E8"/>
    <w:rsid w:val="00BE1557"/>
    <w:rsid w:val="00BE3D1E"/>
    <w:rsid w:val="00BF389B"/>
    <w:rsid w:val="00BF44E6"/>
    <w:rsid w:val="00BF45F1"/>
    <w:rsid w:val="00BF6079"/>
    <w:rsid w:val="00BF7F24"/>
    <w:rsid w:val="00C00A7F"/>
    <w:rsid w:val="00C01EA2"/>
    <w:rsid w:val="00C01ED6"/>
    <w:rsid w:val="00C03E6C"/>
    <w:rsid w:val="00C110CA"/>
    <w:rsid w:val="00C14621"/>
    <w:rsid w:val="00C25BD8"/>
    <w:rsid w:val="00C25D1C"/>
    <w:rsid w:val="00C31B34"/>
    <w:rsid w:val="00C3479E"/>
    <w:rsid w:val="00C354B0"/>
    <w:rsid w:val="00C36B5C"/>
    <w:rsid w:val="00C53558"/>
    <w:rsid w:val="00C630BD"/>
    <w:rsid w:val="00C67A11"/>
    <w:rsid w:val="00C730B5"/>
    <w:rsid w:val="00C738FF"/>
    <w:rsid w:val="00C76E33"/>
    <w:rsid w:val="00C857D2"/>
    <w:rsid w:val="00C86ACA"/>
    <w:rsid w:val="00C92F81"/>
    <w:rsid w:val="00C9680C"/>
    <w:rsid w:val="00CB0439"/>
    <w:rsid w:val="00CB08B9"/>
    <w:rsid w:val="00CB1D29"/>
    <w:rsid w:val="00CB256B"/>
    <w:rsid w:val="00CB45E3"/>
    <w:rsid w:val="00CC07B9"/>
    <w:rsid w:val="00CC16F2"/>
    <w:rsid w:val="00CC2C19"/>
    <w:rsid w:val="00CC30D2"/>
    <w:rsid w:val="00CC6B09"/>
    <w:rsid w:val="00CD1E9A"/>
    <w:rsid w:val="00CD2EEF"/>
    <w:rsid w:val="00CD4170"/>
    <w:rsid w:val="00CD5EB0"/>
    <w:rsid w:val="00CE37E6"/>
    <w:rsid w:val="00CE56B0"/>
    <w:rsid w:val="00CE67B2"/>
    <w:rsid w:val="00CE70FE"/>
    <w:rsid w:val="00CF0C51"/>
    <w:rsid w:val="00CF1610"/>
    <w:rsid w:val="00CF1DEC"/>
    <w:rsid w:val="00CF25C3"/>
    <w:rsid w:val="00CF3A6F"/>
    <w:rsid w:val="00CF68ED"/>
    <w:rsid w:val="00CF6928"/>
    <w:rsid w:val="00CF7F9F"/>
    <w:rsid w:val="00D07649"/>
    <w:rsid w:val="00D22017"/>
    <w:rsid w:val="00D22FE2"/>
    <w:rsid w:val="00D25EB8"/>
    <w:rsid w:val="00D32202"/>
    <w:rsid w:val="00D350C8"/>
    <w:rsid w:val="00D40AF2"/>
    <w:rsid w:val="00D45A1F"/>
    <w:rsid w:val="00D47590"/>
    <w:rsid w:val="00D53155"/>
    <w:rsid w:val="00D5660B"/>
    <w:rsid w:val="00D575E0"/>
    <w:rsid w:val="00D578A2"/>
    <w:rsid w:val="00D64DA6"/>
    <w:rsid w:val="00D6605F"/>
    <w:rsid w:val="00D70977"/>
    <w:rsid w:val="00D71726"/>
    <w:rsid w:val="00D86C7D"/>
    <w:rsid w:val="00D86CF2"/>
    <w:rsid w:val="00D91DA4"/>
    <w:rsid w:val="00D93D3C"/>
    <w:rsid w:val="00D94976"/>
    <w:rsid w:val="00D963FC"/>
    <w:rsid w:val="00DA34A5"/>
    <w:rsid w:val="00DB035D"/>
    <w:rsid w:val="00DB10D0"/>
    <w:rsid w:val="00DB756E"/>
    <w:rsid w:val="00DC0F03"/>
    <w:rsid w:val="00DC362B"/>
    <w:rsid w:val="00DC3B59"/>
    <w:rsid w:val="00DC3F74"/>
    <w:rsid w:val="00DC6D9A"/>
    <w:rsid w:val="00DD1386"/>
    <w:rsid w:val="00DD213F"/>
    <w:rsid w:val="00DE017A"/>
    <w:rsid w:val="00DE5B48"/>
    <w:rsid w:val="00DE6B81"/>
    <w:rsid w:val="00E00D48"/>
    <w:rsid w:val="00E052A7"/>
    <w:rsid w:val="00E0612F"/>
    <w:rsid w:val="00E104C9"/>
    <w:rsid w:val="00E14EA8"/>
    <w:rsid w:val="00E15000"/>
    <w:rsid w:val="00E1557D"/>
    <w:rsid w:val="00E23D75"/>
    <w:rsid w:val="00E27054"/>
    <w:rsid w:val="00E40C10"/>
    <w:rsid w:val="00E42D5B"/>
    <w:rsid w:val="00E44921"/>
    <w:rsid w:val="00E4647C"/>
    <w:rsid w:val="00E50A14"/>
    <w:rsid w:val="00E53A27"/>
    <w:rsid w:val="00E55636"/>
    <w:rsid w:val="00E56809"/>
    <w:rsid w:val="00E62349"/>
    <w:rsid w:val="00E6291B"/>
    <w:rsid w:val="00E649EA"/>
    <w:rsid w:val="00E77315"/>
    <w:rsid w:val="00E85265"/>
    <w:rsid w:val="00E85C8F"/>
    <w:rsid w:val="00E87382"/>
    <w:rsid w:val="00E93234"/>
    <w:rsid w:val="00E943DF"/>
    <w:rsid w:val="00E962F7"/>
    <w:rsid w:val="00E96EC2"/>
    <w:rsid w:val="00EA7B8E"/>
    <w:rsid w:val="00EB0967"/>
    <w:rsid w:val="00EB111C"/>
    <w:rsid w:val="00EB1A3D"/>
    <w:rsid w:val="00EB412D"/>
    <w:rsid w:val="00EB49AF"/>
    <w:rsid w:val="00EC2246"/>
    <w:rsid w:val="00EC2C2B"/>
    <w:rsid w:val="00ED353F"/>
    <w:rsid w:val="00ED61F6"/>
    <w:rsid w:val="00ED6CAC"/>
    <w:rsid w:val="00EE3377"/>
    <w:rsid w:val="00EE3D6B"/>
    <w:rsid w:val="00EE3D84"/>
    <w:rsid w:val="00EF6B84"/>
    <w:rsid w:val="00F00D28"/>
    <w:rsid w:val="00F02184"/>
    <w:rsid w:val="00F0381C"/>
    <w:rsid w:val="00F044AE"/>
    <w:rsid w:val="00F070DB"/>
    <w:rsid w:val="00F07105"/>
    <w:rsid w:val="00F1342D"/>
    <w:rsid w:val="00F2005C"/>
    <w:rsid w:val="00F21444"/>
    <w:rsid w:val="00F21FD8"/>
    <w:rsid w:val="00F25796"/>
    <w:rsid w:val="00F2597B"/>
    <w:rsid w:val="00F25B74"/>
    <w:rsid w:val="00F27732"/>
    <w:rsid w:val="00F336DF"/>
    <w:rsid w:val="00F37909"/>
    <w:rsid w:val="00F42A78"/>
    <w:rsid w:val="00F47B12"/>
    <w:rsid w:val="00F535F2"/>
    <w:rsid w:val="00F5465D"/>
    <w:rsid w:val="00F56F23"/>
    <w:rsid w:val="00F60920"/>
    <w:rsid w:val="00F65DC0"/>
    <w:rsid w:val="00F66934"/>
    <w:rsid w:val="00F676B6"/>
    <w:rsid w:val="00F678C2"/>
    <w:rsid w:val="00F725A9"/>
    <w:rsid w:val="00F769C5"/>
    <w:rsid w:val="00F819E9"/>
    <w:rsid w:val="00F908C8"/>
    <w:rsid w:val="00F93128"/>
    <w:rsid w:val="00F9423A"/>
    <w:rsid w:val="00F95D59"/>
    <w:rsid w:val="00F97317"/>
    <w:rsid w:val="00FA1600"/>
    <w:rsid w:val="00FA1641"/>
    <w:rsid w:val="00FA50B1"/>
    <w:rsid w:val="00FC0044"/>
    <w:rsid w:val="00FC66A8"/>
    <w:rsid w:val="00FC6E2C"/>
    <w:rsid w:val="00FD00AF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66FE9"/>
    <w:pPr>
      <w:keepNext/>
      <w:jc w:val="center"/>
      <w:outlineLvl w:val="0"/>
    </w:pPr>
    <w:rPr>
      <w:b/>
      <w:bCs/>
      <w:sz w:val="22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66FE9"/>
    <w:pPr>
      <w:keepNext/>
      <w:jc w:val="both"/>
      <w:outlineLvl w:val="1"/>
    </w:pPr>
    <w:rPr>
      <w:b/>
      <w:b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FE9"/>
    <w:rPr>
      <w:b/>
      <w:bCs/>
      <w:sz w:val="22"/>
      <w:szCs w:val="24"/>
      <w:lang w:val="sr-Cyrl-CS" w:eastAsia="ar-SA"/>
    </w:rPr>
  </w:style>
  <w:style w:type="character" w:customStyle="1" w:styleId="Heading2Char">
    <w:name w:val="Heading 2 Char"/>
    <w:basedOn w:val="DefaultParagraphFont"/>
    <w:link w:val="Heading2"/>
    <w:rsid w:val="00066FE9"/>
    <w:rPr>
      <w:b/>
      <w:bCs/>
      <w:sz w:val="22"/>
      <w:szCs w:val="24"/>
      <w:lang w:val="sr-Cyrl-CS" w:eastAsia="ar-SA"/>
    </w:rPr>
  </w:style>
  <w:style w:type="paragraph" w:customStyle="1" w:styleId="Default">
    <w:name w:val="Default"/>
    <w:rsid w:val="00AE073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39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5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60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5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60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rdana%20&#272;evi&#263;\Desktop\zadovoljstvo%202024\stomatologija%20exel%20%20grafikon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048214081935413E-2"/>
          <c:y val="5.092583643651042E-2"/>
          <c:w val="0.65818197725284344"/>
          <c:h val="0.68518518518518523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Sheet1!$H$45:$H$48</c:f>
              <c:strCache>
                <c:ptCount val="4"/>
                <c:pt idx="0">
                  <c:v>&lt;34</c:v>
                </c:pt>
                <c:pt idx="1">
                  <c:v>34-44</c:v>
                </c:pt>
                <c:pt idx="2">
                  <c:v>45-54</c:v>
                </c:pt>
                <c:pt idx="3">
                  <c:v>&gt;55</c:v>
                </c:pt>
              </c:strCache>
            </c:strRef>
          </c:cat>
          <c:val>
            <c:numRef>
              <c:f>Sheet1!$I$45:$I$48</c:f>
              <c:numCache>
                <c:formatCode>General</c:formatCode>
                <c:ptCount val="4"/>
                <c:pt idx="0">
                  <c:v>27.9</c:v>
                </c:pt>
                <c:pt idx="1">
                  <c:v>27.9</c:v>
                </c:pt>
                <c:pt idx="2">
                  <c:v>16.3</c:v>
                </c:pt>
                <c:pt idx="3">
                  <c:v>27.3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позива ме на превентивне прегледе</c:v>
                </c:pt>
                <c:pt idx="1">
                  <c:v>даје јасна објашњења о мон оралном здрављу</c:v>
                </c:pt>
                <c:pt idx="2">
                  <c:v>даје јасна објашњења о интервенцијама које планира</c:v>
                </c:pt>
                <c:pt idx="3">
                  <c:v>одваја довоољно времена да разговара са мном</c:v>
                </c:pt>
                <c:pt idx="4">
                  <c:v>упознат је са проблемима и болестима које има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веома лоше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позива ме на превентивне прегледе</c:v>
                </c:pt>
                <c:pt idx="1">
                  <c:v>даје јасна објашњења о мон оралном здрављу</c:v>
                </c:pt>
                <c:pt idx="2">
                  <c:v>даје јасна објашњења о интервенцијама које планира</c:v>
                </c:pt>
                <c:pt idx="3">
                  <c:v>одваја довоољно времена да разговара са мном</c:v>
                </c:pt>
                <c:pt idx="4">
                  <c:v>упознат је са проблемима и болестима које има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лоше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позива ме на превентивне прегледе</c:v>
                </c:pt>
                <c:pt idx="1">
                  <c:v>даје јасна објашњења о мон оралном здрављу</c:v>
                </c:pt>
                <c:pt idx="2">
                  <c:v>даје јасна објашњења о интервенцијама које планира</c:v>
                </c:pt>
                <c:pt idx="3">
                  <c:v>одваја довоољно времена да разговара са мном</c:v>
                </c:pt>
                <c:pt idx="4">
                  <c:v>упознат је са проблемима и болестима које има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осредње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позива ме на превентивне прегледе</c:v>
                </c:pt>
                <c:pt idx="1">
                  <c:v>даје јасна објашњења о мон оралном здрављу</c:v>
                </c:pt>
                <c:pt idx="2">
                  <c:v>даје јасна објашњења о интервенцијама које планира</c:v>
                </c:pt>
                <c:pt idx="3">
                  <c:v>одваја довоољно времена да разговара са мном</c:v>
                </c:pt>
                <c:pt idx="4">
                  <c:v>упознат је са проблемима и болестима које има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9.8000000000000007</c:v>
                </c:pt>
                <c:pt idx="1">
                  <c:v>7.3</c:v>
                </c:pt>
                <c:pt idx="2">
                  <c:v>9.8000000000000007</c:v>
                </c:pt>
                <c:pt idx="3">
                  <c:v>9.5</c:v>
                </c:pt>
                <c:pt idx="4">
                  <c:v>12.2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добро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позива ме на превентивне прегледе</c:v>
                </c:pt>
                <c:pt idx="1">
                  <c:v>даје јасна објашњења о мон оралном здрављу</c:v>
                </c:pt>
                <c:pt idx="2">
                  <c:v>даје јасна објашњења о интервенцијама које планира</c:v>
                </c:pt>
                <c:pt idx="3">
                  <c:v>одваја довоољно времена да разговара са мном</c:v>
                </c:pt>
                <c:pt idx="4">
                  <c:v>упознат је са проблемима и болестима које има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12.2</c:v>
                </c:pt>
                <c:pt idx="1">
                  <c:v>12.2</c:v>
                </c:pt>
                <c:pt idx="2">
                  <c:v>12.2</c:v>
                </c:pt>
                <c:pt idx="3">
                  <c:v>4.8</c:v>
                </c:pt>
                <c:pt idx="4">
                  <c:v>7.3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веома добро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позива ме на превентивне прегледе</c:v>
                </c:pt>
                <c:pt idx="1">
                  <c:v>даје јасна објашњења о мон оралном здрављу</c:v>
                </c:pt>
                <c:pt idx="2">
                  <c:v>даје јасна објашњења о интервенцијама које планира</c:v>
                </c:pt>
                <c:pt idx="3">
                  <c:v>одваја довоољно времена да разговара са мном</c:v>
                </c:pt>
                <c:pt idx="4">
                  <c:v>упознат је са проблемима и болестима које има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75.599999999999994</c:v>
                </c:pt>
                <c:pt idx="1">
                  <c:v>80.5</c:v>
                </c:pt>
                <c:pt idx="2">
                  <c:v>78</c:v>
                </c:pt>
                <c:pt idx="3">
                  <c:v>85.7</c:v>
                </c:pt>
                <c:pt idx="4">
                  <c:v>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0131968"/>
        <c:axId val="290133504"/>
      </c:barChart>
      <c:catAx>
        <c:axId val="290131968"/>
        <c:scaling>
          <c:orientation val="minMax"/>
        </c:scaling>
        <c:delete val="0"/>
        <c:axPos val="l"/>
        <c:majorTickMark val="out"/>
        <c:minorTickMark val="none"/>
        <c:tickLblPos val="nextTo"/>
        <c:crossAx val="290133504"/>
        <c:crosses val="autoZero"/>
        <c:auto val="1"/>
        <c:lblAlgn val="ctr"/>
        <c:lblOffset val="100"/>
        <c:noMultiLvlLbl val="0"/>
      </c:catAx>
      <c:valAx>
        <c:axId val="29013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131968"/>
        <c:crosses val="autoZero"/>
        <c:crossBetween val="between"/>
      </c:valAx>
    </c:plotArea>
    <c:legend>
      <c:legendPos val="r"/>
      <c:legendEntry>
        <c:idx val="5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веома лоше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процедуре у поступку жалбе код повреде права пацијената</c:v>
                </c:pt>
                <c:pt idx="1">
                  <c:v>хигијена у служби</c:v>
                </c:pt>
                <c:pt idx="2">
                  <c:v>сарадња стоматолога и др.доктора специјалиста</c:v>
                </c:pt>
                <c:pt idx="3">
                  <c:v>стање стоматолошке опреме</c:v>
                </c:pt>
                <c:pt idx="4">
                  <c:v>расположивост кадра</c:v>
                </c:pt>
                <c:pt idx="5">
                  <c:v>телефонска комуникација и савет</c:v>
                </c:pt>
                <c:pt idx="6">
                  <c:v>преглед истог дана у случају хитности</c:v>
                </c:pt>
                <c:pt idx="7">
                  <c:v>време чекања</c:v>
                </c:pt>
                <c:pt idx="8">
                  <c:v>број места у чекаоници</c:v>
                </c:pt>
                <c:pt idx="9">
                  <c:v>љубазност особља</c:v>
                </c:pt>
                <c:pt idx="10">
                  <c:v>доступност особама са посебним потребама </c:v>
                </c:pt>
                <c:pt idx="11">
                  <c:v>доступност прегледа викендом</c:v>
                </c:pt>
                <c:pt idx="12">
                  <c:v>радно време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2.4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лоше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процедуре у поступку жалбе код повреде права пацијената</c:v>
                </c:pt>
                <c:pt idx="1">
                  <c:v>хигијена у служби</c:v>
                </c:pt>
                <c:pt idx="2">
                  <c:v>сарадња стоматолога и др.доктора специјалиста</c:v>
                </c:pt>
                <c:pt idx="3">
                  <c:v>стање стоматолошке опреме</c:v>
                </c:pt>
                <c:pt idx="4">
                  <c:v>расположивост кадра</c:v>
                </c:pt>
                <c:pt idx="5">
                  <c:v>телефонска комуникација и савет</c:v>
                </c:pt>
                <c:pt idx="6">
                  <c:v>преглед истог дана у случају хитности</c:v>
                </c:pt>
                <c:pt idx="7">
                  <c:v>време чекања</c:v>
                </c:pt>
                <c:pt idx="8">
                  <c:v>број места у чекаоници</c:v>
                </c:pt>
                <c:pt idx="9">
                  <c:v>љубазност особља</c:v>
                </c:pt>
                <c:pt idx="10">
                  <c:v>доступност особама са посебним потребама </c:v>
                </c:pt>
                <c:pt idx="11">
                  <c:v>доступност прегледа викендом</c:v>
                </c:pt>
                <c:pt idx="12">
                  <c:v>радно време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2.6</c:v>
                </c:pt>
                <c:pt idx="10">
                  <c:v>0</c:v>
                </c:pt>
                <c:pt idx="11">
                  <c:v>2.4</c:v>
                </c:pt>
                <c:pt idx="1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осредње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процедуре у поступку жалбе код повреде права пацијената</c:v>
                </c:pt>
                <c:pt idx="1">
                  <c:v>хигијена у служби</c:v>
                </c:pt>
                <c:pt idx="2">
                  <c:v>сарадња стоматолога и др.доктора специјалиста</c:v>
                </c:pt>
                <c:pt idx="3">
                  <c:v>стање стоматолошке опреме</c:v>
                </c:pt>
                <c:pt idx="4">
                  <c:v>расположивост кадра</c:v>
                </c:pt>
                <c:pt idx="5">
                  <c:v>телефонска комуникација и савет</c:v>
                </c:pt>
                <c:pt idx="6">
                  <c:v>преглед истог дана у случају хитности</c:v>
                </c:pt>
                <c:pt idx="7">
                  <c:v>време чекања</c:v>
                </c:pt>
                <c:pt idx="8">
                  <c:v>број места у чекаоници</c:v>
                </c:pt>
                <c:pt idx="9">
                  <c:v>љубазност особља</c:v>
                </c:pt>
                <c:pt idx="10">
                  <c:v>доступност особама са посебним потребама </c:v>
                </c:pt>
                <c:pt idx="11">
                  <c:v>доступност прегледа викендом</c:v>
                </c:pt>
                <c:pt idx="12">
                  <c:v>радно време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2.4</c:v>
                </c:pt>
                <c:pt idx="1">
                  <c:v>2.5</c:v>
                </c:pt>
                <c:pt idx="2">
                  <c:v>0</c:v>
                </c:pt>
                <c:pt idx="3">
                  <c:v>0</c:v>
                </c:pt>
                <c:pt idx="4">
                  <c:v>4.9000000000000004</c:v>
                </c:pt>
                <c:pt idx="5">
                  <c:v>0</c:v>
                </c:pt>
                <c:pt idx="6">
                  <c:v>0</c:v>
                </c:pt>
                <c:pt idx="7">
                  <c:v>2.5</c:v>
                </c:pt>
                <c:pt idx="8">
                  <c:v>4.9000000000000004</c:v>
                </c:pt>
                <c:pt idx="9">
                  <c:v>0</c:v>
                </c:pt>
                <c:pt idx="10">
                  <c:v>4.9000000000000004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добро</c:v>
                </c:pt>
              </c:strCache>
            </c:strRef>
          </c:tx>
          <c:spPr>
            <a:solidFill>
              <a:srgbClr val="FF99FF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процедуре у поступку жалбе код повреде права пацијената</c:v>
                </c:pt>
                <c:pt idx="1">
                  <c:v>хигијена у служби</c:v>
                </c:pt>
                <c:pt idx="2">
                  <c:v>сарадња стоматолога и др.доктора специјалиста</c:v>
                </c:pt>
                <c:pt idx="3">
                  <c:v>стање стоматолошке опреме</c:v>
                </c:pt>
                <c:pt idx="4">
                  <c:v>расположивост кадра</c:v>
                </c:pt>
                <c:pt idx="5">
                  <c:v>телефонска комуникација и савет</c:v>
                </c:pt>
                <c:pt idx="6">
                  <c:v>преглед истог дана у случају хитности</c:v>
                </c:pt>
                <c:pt idx="7">
                  <c:v>време чекања</c:v>
                </c:pt>
                <c:pt idx="8">
                  <c:v>број места у чекаоници</c:v>
                </c:pt>
                <c:pt idx="9">
                  <c:v>љубазност особља</c:v>
                </c:pt>
                <c:pt idx="10">
                  <c:v>доступност особама са посебним потребама </c:v>
                </c:pt>
                <c:pt idx="11">
                  <c:v>доступност прегледа викендом</c:v>
                </c:pt>
                <c:pt idx="12">
                  <c:v>радно време</c:v>
                </c:pt>
              </c:strCache>
            </c:strRef>
          </c:cat>
          <c:val>
            <c:numRef>
              <c:f>Sheet1!$E$2:$E$14</c:f>
              <c:numCache>
                <c:formatCode>General</c:formatCode>
                <c:ptCount val="13"/>
                <c:pt idx="0">
                  <c:v>9.8000000000000007</c:v>
                </c:pt>
                <c:pt idx="1">
                  <c:v>12.5</c:v>
                </c:pt>
                <c:pt idx="2">
                  <c:v>22</c:v>
                </c:pt>
                <c:pt idx="3">
                  <c:v>17.5</c:v>
                </c:pt>
                <c:pt idx="4">
                  <c:v>14.6</c:v>
                </c:pt>
                <c:pt idx="5">
                  <c:v>15</c:v>
                </c:pt>
                <c:pt idx="6">
                  <c:v>12.2</c:v>
                </c:pt>
                <c:pt idx="7">
                  <c:v>12.5</c:v>
                </c:pt>
                <c:pt idx="8">
                  <c:v>24.4</c:v>
                </c:pt>
                <c:pt idx="9">
                  <c:v>10.5</c:v>
                </c:pt>
                <c:pt idx="10">
                  <c:v>7.3</c:v>
                </c:pt>
                <c:pt idx="11">
                  <c:v>4.9000000000000004</c:v>
                </c:pt>
                <c:pt idx="12">
                  <c:v>4.9000000000000004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веома добро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процедуре у поступку жалбе код повреде права пацијената</c:v>
                </c:pt>
                <c:pt idx="1">
                  <c:v>хигијена у служби</c:v>
                </c:pt>
                <c:pt idx="2">
                  <c:v>сарадња стоматолога и др.доктора специјалиста</c:v>
                </c:pt>
                <c:pt idx="3">
                  <c:v>стање стоматолошке опреме</c:v>
                </c:pt>
                <c:pt idx="4">
                  <c:v>расположивост кадра</c:v>
                </c:pt>
                <c:pt idx="5">
                  <c:v>телефонска комуникација и савет</c:v>
                </c:pt>
                <c:pt idx="6">
                  <c:v>преглед истог дана у случају хитности</c:v>
                </c:pt>
                <c:pt idx="7">
                  <c:v>време чекања</c:v>
                </c:pt>
                <c:pt idx="8">
                  <c:v>број места у чекаоници</c:v>
                </c:pt>
                <c:pt idx="9">
                  <c:v>љубазност особља</c:v>
                </c:pt>
                <c:pt idx="10">
                  <c:v>доступност особама са посебним потребама </c:v>
                </c:pt>
                <c:pt idx="11">
                  <c:v>доступност прегледа викендом</c:v>
                </c:pt>
                <c:pt idx="12">
                  <c:v>радно време</c:v>
                </c:pt>
              </c:strCache>
            </c:strRef>
          </c:cat>
          <c:val>
            <c:numRef>
              <c:f>Sheet1!$F$2:$F$14</c:f>
              <c:numCache>
                <c:formatCode>General</c:formatCode>
                <c:ptCount val="13"/>
                <c:pt idx="0">
                  <c:v>70.7</c:v>
                </c:pt>
                <c:pt idx="1">
                  <c:v>80</c:v>
                </c:pt>
                <c:pt idx="2">
                  <c:v>73.2</c:v>
                </c:pt>
                <c:pt idx="3">
                  <c:v>75</c:v>
                </c:pt>
                <c:pt idx="4">
                  <c:v>75.599999999999994</c:v>
                </c:pt>
                <c:pt idx="5">
                  <c:v>85</c:v>
                </c:pt>
                <c:pt idx="6">
                  <c:v>87.8</c:v>
                </c:pt>
                <c:pt idx="7">
                  <c:v>85</c:v>
                </c:pt>
                <c:pt idx="8">
                  <c:v>70.7</c:v>
                </c:pt>
                <c:pt idx="9">
                  <c:v>86.8</c:v>
                </c:pt>
                <c:pt idx="10">
                  <c:v>70.7</c:v>
                </c:pt>
                <c:pt idx="11">
                  <c:v>90.2</c:v>
                </c:pt>
                <c:pt idx="12">
                  <c:v>95.1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не знам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процедуре у поступку жалбе код повреде права пацијената</c:v>
                </c:pt>
                <c:pt idx="1">
                  <c:v>хигијена у служби</c:v>
                </c:pt>
                <c:pt idx="2">
                  <c:v>сарадња стоматолога и др.доктора специјалиста</c:v>
                </c:pt>
                <c:pt idx="3">
                  <c:v>стање стоматолошке опреме</c:v>
                </c:pt>
                <c:pt idx="4">
                  <c:v>расположивост кадра</c:v>
                </c:pt>
                <c:pt idx="5">
                  <c:v>телефонска комуникација и савет</c:v>
                </c:pt>
                <c:pt idx="6">
                  <c:v>преглед истог дана у случају хитности</c:v>
                </c:pt>
                <c:pt idx="7">
                  <c:v>време чекања</c:v>
                </c:pt>
                <c:pt idx="8">
                  <c:v>број места у чекаоници</c:v>
                </c:pt>
                <c:pt idx="9">
                  <c:v>љубазност особља</c:v>
                </c:pt>
                <c:pt idx="10">
                  <c:v>доступност особама са посебним потребама </c:v>
                </c:pt>
                <c:pt idx="11">
                  <c:v>доступност прегледа викендом</c:v>
                </c:pt>
                <c:pt idx="12">
                  <c:v>радно време</c:v>
                </c:pt>
              </c:strCache>
            </c:strRef>
          </c:cat>
          <c:val>
            <c:numRef>
              <c:f>Sheet1!$G$2:$G$14</c:f>
              <c:numCache>
                <c:formatCode>General</c:formatCode>
                <c:ptCount val="13"/>
                <c:pt idx="0">
                  <c:v>17.100000000000001</c:v>
                </c:pt>
                <c:pt idx="1">
                  <c:v>5</c:v>
                </c:pt>
                <c:pt idx="2">
                  <c:v>4.9000000000000004</c:v>
                </c:pt>
                <c:pt idx="3">
                  <c:v>2.5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17.100000000000001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491776"/>
        <c:axId val="290514048"/>
      </c:barChart>
      <c:catAx>
        <c:axId val="290491776"/>
        <c:scaling>
          <c:orientation val="minMax"/>
        </c:scaling>
        <c:delete val="0"/>
        <c:axPos val="l"/>
        <c:majorTickMark val="out"/>
        <c:minorTickMark val="none"/>
        <c:tickLblPos val="nextTo"/>
        <c:crossAx val="290514048"/>
        <c:crosses val="autoZero"/>
        <c:auto val="1"/>
        <c:lblAlgn val="ctr"/>
        <c:lblOffset val="100"/>
        <c:noMultiLvlLbl val="0"/>
      </c:catAx>
      <c:valAx>
        <c:axId val="290514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491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обавезно здр.осигурање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протеза/протетска надокнада</c:v>
                </c:pt>
                <c:pt idx="1">
                  <c:v>ортодонски апарат</c:v>
                </c:pt>
                <c:pt idx="2">
                  <c:v>вађење зуба</c:v>
                </c:pt>
                <c:pt idx="3">
                  <c:v>лечење зуба</c:v>
                </c:pt>
                <c:pt idx="4">
                  <c:v>пломба</c:v>
                </c:pt>
                <c:pt idx="5">
                  <c:v>преглед код стоматолога</c:v>
                </c:pt>
              </c:strCache>
            </c:strRef>
          </c:cat>
          <c:val>
            <c:numRef>
              <c:f>Sheet1!$B$2:$B$7</c:f>
              <c:numCache>
                <c:formatCode>0.00</c:formatCode>
                <c:ptCount val="6"/>
                <c:pt idx="0">
                  <c:v>37.799999999999997</c:v>
                </c:pt>
                <c:pt idx="1">
                  <c:v>51.4</c:v>
                </c:pt>
                <c:pt idx="2">
                  <c:v>37.799999999999997</c:v>
                </c:pt>
                <c:pt idx="3">
                  <c:v>40.5</c:v>
                </c:pt>
                <c:pt idx="4">
                  <c:v>54.1</c:v>
                </c:pt>
                <c:pt idx="5">
                  <c:v>70.3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обавезно здр.осигурње уз партиципацију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протеза/протетска надокнада</c:v>
                </c:pt>
                <c:pt idx="1">
                  <c:v>ортодонски апарат</c:v>
                </c:pt>
                <c:pt idx="2">
                  <c:v>вађење зуба</c:v>
                </c:pt>
                <c:pt idx="3">
                  <c:v>лечење зуба</c:v>
                </c:pt>
                <c:pt idx="4">
                  <c:v>пломба</c:v>
                </c:pt>
                <c:pt idx="5">
                  <c:v>преглед код стоматолога</c:v>
                </c:pt>
              </c:strCache>
            </c:strRef>
          </c:cat>
          <c:val>
            <c:numRef>
              <c:f>Sheet1!$C$2:$C$7</c:f>
              <c:numCache>
                <c:formatCode>0.00</c:formatCode>
                <c:ptCount val="6"/>
                <c:pt idx="0">
                  <c:v>18.899999999999999</c:v>
                </c:pt>
                <c:pt idx="1">
                  <c:v>11.4</c:v>
                </c:pt>
                <c:pt idx="2">
                  <c:v>37.799999999999997</c:v>
                </c:pt>
                <c:pt idx="3">
                  <c:v>37.799999999999997</c:v>
                </c:pt>
                <c:pt idx="4">
                  <c:v>27</c:v>
                </c:pt>
                <c:pt idx="5">
                  <c:v>21.6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пуна цена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протеза/протетска надокнада</c:v>
                </c:pt>
                <c:pt idx="1">
                  <c:v>ортодонски апарат</c:v>
                </c:pt>
                <c:pt idx="2">
                  <c:v>вађење зуба</c:v>
                </c:pt>
                <c:pt idx="3">
                  <c:v>лечење зуба</c:v>
                </c:pt>
                <c:pt idx="4">
                  <c:v>пломба</c:v>
                </c:pt>
                <c:pt idx="5">
                  <c:v>преглед код стоматолога</c:v>
                </c:pt>
              </c:strCache>
            </c:strRef>
          </c:cat>
          <c:val>
            <c:numRef>
              <c:f>Sheet1!$D$2:$D$7</c:f>
              <c:numCache>
                <c:formatCode>0.00</c:formatCode>
                <c:ptCount val="6"/>
                <c:pt idx="0">
                  <c:v>18.899999999999999</c:v>
                </c:pt>
                <c:pt idx="1">
                  <c:v>17.100000000000001</c:v>
                </c:pt>
                <c:pt idx="2">
                  <c:v>16.2</c:v>
                </c:pt>
                <c:pt idx="3">
                  <c:v>13.5</c:v>
                </c:pt>
                <c:pt idx="4">
                  <c:v>10.8</c:v>
                </c:pt>
                <c:pt idx="5">
                  <c:v>2.7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не знам 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протеза/протетска надокнада</c:v>
                </c:pt>
                <c:pt idx="1">
                  <c:v>ортодонски апарат</c:v>
                </c:pt>
                <c:pt idx="2">
                  <c:v>вађење зуба</c:v>
                </c:pt>
                <c:pt idx="3">
                  <c:v>лечење зуба</c:v>
                </c:pt>
                <c:pt idx="4">
                  <c:v>пломба</c:v>
                </c:pt>
                <c:pt idx="5">
                  <c:v>преглед код стоматолога</c:v>
                </c:pt>
              </c:strCache>
            </c:strRef>
          </c:cat>
          <c:val>
            <c:numRef>
              <c:f>Sheet1!$E$2:$E$7</c:f>
              <c:numCache>
                <c:formatCode>0.00</c:formatCode>
                <c:ptCount val="6"/>
                <c:pt idx="0">
                  <c:v>24.3</c:v>
                </c:pt>
                <c:pt idx="1">
                  <c:v>20</c:v>
                </c:pt>
                <c:pt idx="2">
                  <c:v>8.1</c:v>
                </c:pt>
                <c:pt idx="3">
                  <c:v>8.1</c:v>
                </c:pt>
                <c:pt idx="4">
                  <c:v>8.1</c:v>
                </c:pt>
                <c:pt idx="5">
                  <c:v>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308480"/>
        <c:axId val="290310016"/>
      </c:barChart>
      <c:catAx>
        <c:axId val="290308480"/>
        <c:scaling>
          <c:orientation val="minMax"/>
        </c:scaling>
        <c:delete val="0"/>
        <c:axPos val="l"/>
        <c:majorTickMark val="out"/>
        <c:minorTickMark val="none"/>
        <c:tickLblPos val="nextTo"/>
        <c:crossAx val="290310016"/>
        <c:crosses val="autoZero"/>
        <c:auto val="1"/>
        <c:lblAlgn val="ctr"/>
        <c:lblOffset val="100"/>
        <c:noMultiLvlLbl val="0"/>
      </c:catAx>
      <c:valAx>
        <c:axId val="290310016"/>
        <c:scaling>
          <c:orientation val="minMax"/>
        </c:scaling>
        <c:delete val="0"/>
        <c:axPos val="b"/>
        <c:numFmt formatCode="0.00" sourceLinked="1"/>
        <c:majorTickMark val="out"/>
        <c:minorTickMark val="none"/>
        <c:tickLblPos val="nextTo"/>
        <c:crossAx val="290308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удаљеност</c:v>
                </c:pt>
                <c:pt idx="1">
                  <c:v>недостатак личног времена</c:v>
                </c:pt>
                <c:pt idx="2">
                  <c:v>финансије</c:v>
                </c:pt>
                <c:pt idx="3">
                  <c:v>дужина чекања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12.1</c:v>
                </c:pt>
                <c:pt idx="1">
                  <c:v>44.1</c:v>
                </c:pt>
                <c:pt idx="2">
                  <c:v>30</c:v>
                </c:pt>
                <c:pt idx="3">
                  <c:v>3.3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удаљеност</c:v>
                </c:pt>
                <c:pt idx="1">
                  <c:v>недостатак личног времена</c:v>
                </c:pt>
                <c:pt idx="2">
                  <c:v>финансије</c:v>
                </c:pt>
                <c:pt idx="3">
                  <c:v>дужина чекања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66.7</c:v>
                </c:pt>
                <c:pt idx="1">
                  <c:v>38.200000000000003</c:v>
                </c:pt>
                <c:pt idx="2">
                  <c:v>42.5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не односи се на мене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удаљеност</c:v>
                </c:pt>
                <c:pt idx="1">
                  <c:v>недостатак личног времена</c:v>
                </c:pt>
                <c:pt idx="2">
                  <c:v>финансије</c:v>
                </c:pt>
                <c:pt idx="3">
                  <c:v>дужина чекања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21.2</c:v>
                </c:pt>
                <c:pt idx="1">
                  <c:v>17.600000000000001</c:v>
                </c:pt>
                <c:pt idx="2">
                  <c:v>27.5</c:v>
                </c:pt>
                <c:pt idx="3">
                  <c:v>36.700000000000003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566528"/>
        <c:axId val="290568064"/>
      </c:barChart>
      <c:catAx>
        <c:axId val="290566528"/>
        <c:scaling>
          <c:orientation val="minMax"/>
        </c:scaling>
        <c:delete val="0"/>
        <c:axPos val="l"/>
        <c:majorTickMark val="out"/>
        <c:minorTickMark val="none"/>
        <c:tickLblPos val="nextTo"/>
        <c:crossAx val="290568064"/>
        <c:crosses val="autoZero"/>
        <c:auto val="1"/>
        <c:lblAlgn val="ctr"/>
        <c:lblOffset val="100"/>
        <c:noMultiLvlLbl val="0"/>
      </c:catAx>
      <c:valAx>
        <c:axId val="29056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566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71433267307283055"/>
          <c:h val="0.71069182389937102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Sheet1!$B$513:$B$516</c:f>
              <c:strCache>
                <c:ptCount val="4"/>
                <c:pt idx="0">
                  <c:v>lose</c:v>
                </c:pt>
                <c:pt idx="1">
                  <c:v>osrednje</c:v>
                </c:pt>
                <c:pt idx="2">
                  <c:v>dobro</c:v>
                </c:pt>
                <c:pt idx="3">
                  <c:v>veoma dobro</c:v>
                </c:pt>
              </c:strCache>
            </c:strRef>
          </c:cat>
          <c:val>
            <c:numRef>
              <c:f>Sheet1!$E$513:$E$516</c:f>
              <c:numCache>
                <c:formatCode>###0.0</c:formatCode>
                <c:ptCount val="4"/>
                <c:pt idx="0">
                  <c:v>2.4390243902439024</c:v>
                </c:pt>
                <c:pt idx="1">
                  <c:v>39.024390243902438</c:v>
                </c:pt>
                <c:pt idx="2">
                  <c:v>36.585365853658537</c:v>
                </c:pt>
                <c:pt idx="3">
                  <c:v>21.951219512195124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856277112970026"/>
          <c:y val="5.8705492002178977E-2"/>
          <c:w val="0.19774027207098074"/>
          <c:h val="0.66875253800822065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007751937984496E-2"/>
          <c:y val="3.3840947546531303E-2"/>
          <c:w val="0.61365894802261767"/>
          <c:h val="0.60744500846023686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Sheet1!$B$523:$B$525</c:f>
              <c:strCache>
                <c:ptCount val="3"/>
                <c:pt idx="0">
                  <c:v>ni zadovoljan ni nezadovoljan</c:v>
                </c:pt>
                <c:pt idx="1">
                  <c:v>zadovoljan</c:v>
                </c:pt>
                <c:pt idx="2">
                  <c:v>veoma zadovoljan</c:v>
                </c:pt>
              </c:strCache>
            </c:strRef>
          </c:cat>
          <c:val>
            <c:numRef>
              <c:f>Sheet1!$E$523:$E$525</c:f>
              <c:numCache>
                <c:formatCode>###0.0</c:formatCode>
                <c:ptCount val="3"/>
                <c:pt idx="0">
                  <c:v>4.8780487804878048</c:v>
                </c:pt>
                <c:pt idx="1">
                  <c:v>19.512195121951219</c:v>
                </c:pt>
                <c:pt idx="2">
                  <c:v>75.609756097560975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90137226504192"/>
          <c:y val="9.2224842453069E-2"/>
          <c:w val="0.24407295811068014"/>
          <c:h val="0.75463607658179788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393713813068655E-2"/>
          <c:y val="5.3527980535279802E-2"/>
          <c:w val="0.67558481988758845"/>
          <c:h val="0.72262773722627738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Sheet1!$B$39:$B$40</c:f>
              <c:strCache>
                <c:ptCount val="2"/>
                <c:pt idx="0">
                  <c:v>muski</c:v>
                </c:pt>
                <c:pt idx="1">
                  <c:v>zenski</c:v>
                </c:pt>
              </c:strCache>
            </c:strRef>
          </c:cat>
          <c:val>
            <c:numRef>
              <c:f>Sheet1!$E$39:$E$40</c:f>
              <c:numCache>
                <c:formatCode>###0.0</c:formatCode>
                <c:ptCount val="2"/>
                <c:pt idx="0">
                  <c:v>39.534883720930232</c:v>
                </c:pt>
                <c:pt idx="1">
                  <c:v>60.465116279069768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073446327683617E-2"/>
          <c:y val="7.1197411003236247E-2"/>
          <c:w val="0.67781218025712886"/>
          <c:h val="0.66990291262135926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Sheet1!$B$82:$B$85</c:f>
              <c:strCache>
                <c:ptCount val="4"/>
                <c:pt idx="0">
                  <c:v>nezavrsena skola</c:v>
                </c:pt>
                <c:pt idx="1">
                  <c:v>osnovna skola</c:v>
                </c:pt>
                <c:pt idx="2">
                  <c:v>srednja skola</c:v>
                </c:pt>
                <c:pt idx="3">
                  <c:v>visa i visoka skola</c:v>
                </c:pt>
              </c:strCache>
            </c:strRef>
          </c:cat>
          <c:val>
            <c:numRef>
              <c:f>Sheet1!$E$82:$E$85</c:f>
              <c:numCache>
                <c:formatCode>###0.0</c:formatCode>
                <c:ptCount val="4"/>
                <c:pt idx="0">
                  <c:v>4.7619047619047619</c:v>
                </c:pt>
                <c:pt idx="1">
                  <c:v>19.047619047619047</c:v>
                </c:pt>
                <c:pt idx="2">
                  <c:v>52.38095238095238</c:v>
                </c:pt>
                <c:pt idx="3">
                  <c:v>23.80952380952381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930201917829578"/>
          <c:y val="3.222782152230972E-2"/>
          <c:w val="0.18717782801902236"/>
          <c:h val="0.91554435695538061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08772811104701E-2"/>
          <c:y val="6.697104856431714E-2"/>
          <c:w val="0.72550395597180828"/>
          <c:h val="0.75038063716936343"/>
        </c:manualLayout>
      </c:layout>
      <c:pie3DChart>
        <c:varyColors val="1"/>
        <c:ser>
          <c:idx val="0"/>
          <c:order val="0"/>
          <c:explosion val="3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Sheet1!$B$92:$B$96</c:f>
              <c:strCache>
                <c:ptCount val="5"/>
                <c:pt idx="0">
                  <c:v>veoma lose</c:v>
                </c:pt>
                <c:pt idx="1">
                  <c:v>lose</c:v>
                </c:pt>
                <c:pt idx="2">
                  <c:v>osrednje</c:v>
                </c:pt>
                <c:pt idx="3">
                  <c:v>dobro</c:v>
                </c:pt>
                <c:pt idx="4">
                  <c:v>veoma dobro</c:v>
                </c:pt>
              </c:strCache>
            </c:strRef>
          </c:cat>
          <c:val>
            <c:numRef>
              <c:f>Sheet1!$E$92:$E$96</c:f>
              <c:numCache>
                <c:formatCode>###0.0</c:formatCode>
                <c:ptCount val="5"/>
                <c:pt idx="0">
                  <c:v>2.3809523809523809</c:v>
                </c:pt>
                <c:pt idx="1">
                  <c:v>7.1428571428571432</c:v>
                </c:pt>
                <c:pt idx="2">
                  <c:v>45.238095238095241</c:v>
                </c:pt>
                <c:pt idx="3">
                  <c:v>33.333333333333336</c:v>
                </c:pt>
                <c:pt idx="4">
                  <c:v>11.904761904761905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1711381961692842"/>
          <c:y val="5.4293529743391113E-2"/>
          <c:w val="0.16374741959522776"/>
          <c:h val="0.90358901540573811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087719298245612E-2"/>
          <c:y val="5.3140096618357488E-2"/>
          <c:w val="0.58834294038604029"/>
          <c:h val="0.62571390372450097"/>
        </c:manualLayout>
      </c:layout>
      <c:pie3DChart>
        <c:varyColors val="1"/>
        <c:ser>
          <c:idx val="0"/>
          <c:order val="0"/>
          <c:explosion val="2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Sheet1!$B$103:$B$110</c:f>
              <c:strCache>
                <c:ptCount val="8"/>
                <c:pt idx="0">
                  <c:v>0-18</c:v>
                </c:pt>
                <c:pt idx="1">
                  <c:v>studenti 19-26</c:v>
                </c:pt>
                <c:pt idx="2">
                  <c:v>trudnica</c:v>
                </c:pt>
                <c:pt idx="3">
                  <c:v>porodilja</c:v>
                </c:pt>
                <c:pt idx="4">
                  <c:v>lice kome je potrebna hitna stomatoloska usluga</c:v>
                </c:pt>
                <c:pt idx="5">
                  <c:v>lice starije od 65</c:v>
                </c:pt>
                <c:pt idx="6">
                  <c:v>ostale grupe obuhvacene obaveznim zdr osiguranjem</c:v>
                </c:pt>
                <c:pt idx="7">
                  <c:v>ne pripadam ni jednoj grupi</c:v>
                </c:pt>
              </c:strCache>
            </c:strRef>
          </c:cat>
          <c:val>
            <c:numRef>
              <c:f>Sheet1!$E$103:$E$110</c:f>
              <c:numCache>
                <c:formatCode>###0.0</c:formatCode>
                <c:ptCount val="8"/>
                <c:pt idx="0">
                  <c:v>12.5</c:v>
                </c:pt>
                <c:pt idx="1">
                  <c:v>5</c:v>
                </c:pt>
                <c:pt idx="2">
                  <c:v>2.5</c:v>
                </c:pt>
                <c:pt idx="3">
                  <c:v>2.5</c:v>
                </c:pt>
                <c:pt idx="4">
                  <c:v>12.5</c:v>
                </c:pt>
                <c:pt idx="5">
                  <c:v>20</c:v>
                </c:pt>
                <c:pt idx="6">
                  <c:v>25</c:v>
                </c:pt>
                <c:pt idx="7">
                  <c:v>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13053309723844328"/>
          <c:y val="0.55616333481103064"/>
          <c:w val="0.73255422019615968"/>
          <c:h val="0.42238894400934468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2597874566378507E-2"/>
          <c:w val="0.75385314045046692"/>
          <c:h val="0.80024594827744433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Sheet1!$B$117:$B$126</c:f>
              <c:strCach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9</c:v>
                </c:pt>
                <c:pt idx="8">
                  <c:v>10</c:v>
                </c:pt>
                <c:pt idx="9">
                  <c:v>20</c:v>
                </c:pt>
              </c:strCache>
            </c:strRef>
          </c:cat>
          <c:val>
            <c:numRef>
              <c:f>Sheet1!$E$117:$E$126</c:f>
              <c:numCache>
                <c:formatCode>###0.0</c:formatCode>
                <c:ptCount val="10"/>
                <c:pt idx="0">
                  <c:v>2.7027027027027026</c:v>
                </c:pt>
                <c:pt idx="1">
                  <c:v>10.810810810810811</c:v>
                </c:pt>
                <c:pt idx="2">
                  <c:v>18.918918918918919</c:v>
                </c:pt>
                <c:pt idx="3">
                  <c:v>2.7027027027027026</c:v>
                </c:pt>
                <c:pt idx="4">
                  <c:v>21.621621621621621</c:v>
                </c:pt>
                <c:pt idx="5">
                  <c:v>2.7027027027027026</c:v>
                </c:pt>
                <c:pt idx="6">
                  <c:v>5.4054054054054053</c:v>
                </c:pt>
                <c:pt idx="7">
                  <c:v>18.918918918918919</c:v>
                </c:pt>
                <c:pt idx="8">
                  <c:v>2.7027027027027026</c:v>
                </c:pt>
                <c:pt idx="9">
                  <c:v>13.513513513513514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5387755600317405"/>
          <c:y val="8.3148872125250073E-2"/>
          <c:w val="0.12751779283403528"/>
          <c:h val="0.83836426041150447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171862509992005E-2"/>
          <c:y val="6.697104856431714E-2"/>
          <c:w val="0.71525343504723782"/>
          <c:h val="0.7382040828849421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Sheet1!$B$133:$B$135</c:f>
              <c:strCach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strCache>
            </c:strRef>
          </c:cat>
          <c:val>
            <c:numRef>
              <c:f>Sheet1!$E$133:$E$135</c:f>
              <c:numCache>
                <c:formatCode>###0.0</c:formatCode>
                <c:ptCount val="3"/>
                <c:pt idx="0">
                  <c:v>33.333333333333336</c:v>
                </c:pt>
                <c:pt idx="1">
                  <c:v>33.333333333333336</c:v>
                </c:pt>
                <c:pt idx="2">
                  <c:v>33.333333333333336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303030303030304E-2"/>
          <c:y val="3.7037037037037035E-2"/>
          <c:w val="0.77395457799180056"/>
          <c:h val="0.77160493827160492"/>
        </c:manualLayout>
      </c:layout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Sheet1!$B$166:$B$169</c:f>
              <c:strCache>
                <c:ptCount val="4"/>
                <c:pt idx="0">
                  <c:v>primljena sam isti dan</c:v>
                </c:pt>
                <c:pt idx="1">
                  <c:v>1-5 dana</c:v>
                </c:pt>
                <c:pt idx="2">
                  <c:v>6-15 dana</c:v>
                </c:pt>
                <c:pt idx="3">
                  <c:v>više od 15 dana</c:v>
                </c:pt>
              </c:strCache>
            </c:strRef>
          </c:cat>
          <c:val>
            <c:numRef>
              <c:f>Sheet1!$E$166:$E$169</c:f>
              <c:numCache>
                <c:formatCode>###0.0</c:formatCode>
                <c:ptCount val="4"/>
                <c:pt idx="0">
                  <c:v>82.926829268292678</c:v>
                </c:pt>
                <c:pt idx="1">
                  <c:v>9.7560975609756095</c:v>
                </c:pt>
                <c:pt idx="2">
                  <c:v>4.8780487804878048</c:v>
                </c:pt>
                <c:pt idx="3">
                  <c:v>2.4390243902439024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7476854630839309"/>
          <c:y val="5.6769371219901867E-2"/>
          <c:w val="0.20729423396066526"/>
          <c:h val="0.90820038799497893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правилна исхрана</c:v>
                </c:pt>
                <c:pt idx="1">
                  <c:v>значај дојења</c:v>
                </c:pt>
                <c:pt idx="2">
                  <c:v>крварење десни</c:v>
                </c:pt>
                <c:pt idx="3">
                  <c:v>настанак каријеса</c:v>
                </c:pt>
                <c:pt idx="4">
                  <c:v>неправилности зуба и вилица</c:v>
                </c:pt>
                <c:pt idx="5">
                  <c:v>правилно прање зуба</c:v>
                </c:pt>
                <c:pt idx="6">
                  <c:v>употреба флуора (пасте, таблете)</c:v>
                </c:pt>
                <c:pt idx="7">
                  <c:v>значај редовних прегледа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91.4</c:v>
                </c:pt>
                <c:pt idx="1">
                  <c:v>61.5</c:v>
                </c:pt>
                <c:pt idx="2">
                  <c:v>72</c:v>
                </c:pt>
                <c:pt idx="3">
                  <c:v>81.5</c:v>
                </c:pt>
                <c:pt idx="4">
                  <c:v>78.599999999999994</c:v>
                </c:pt>
                <c:pt idx="5">
                  <c:v>86.7</c:v>
                </c:pt>
                <c:pt idx="6">
                  <c:v>85.7</c:v>
                </c:pt>
                <c:pt idx="7">
                  <c:v>82.9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не 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правилна исхрана</c:v>
                </c:pt>
                <c:pt idx="1">
                  <c:v>значај дојења</c:v>
                </c:pt>
                <c:pt idx="2">
                  <c:v>крварење десни</c:v>
                </c:pt>
                <c:pt idx="3">
                  <c:v>настанак каријеса</c:v>
                </c:pt>
                <c:pt idx="4">
                  <c:v>неправилности зуба и вилица</c:v>
                </c:pt>
                <c:pt idx="5">
                  <c:v>правилно прање зуба</c:v>
                </c:pt>
                <c:pt idx="6">
                  <c:v>употреба флуора (пасте, таблете)</c:v>
                </c:pt>
                <c:pt idx="7">
                  <c:v>значај редовних прегледа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2.9</c:v>
                </c:pt>
                <c:pt idx="1">
                  <c:v>15.4</c:v>
                </c:pt>
                <c:pt idx="2">
                  <c:v>12</c:v>
                </c:pt>
                <c:pt idx="3">
                  <c:v>11.1</c:v>
                </c:pt>
                <c:pt idx="4">
                  <c:v>10.7</c:v>
                </c:pt>
                <c:pt idx="5">
                  <c:v>6.7</c:v>
                </c:pt>
                <c:pt idx="6">
                  <c:v>3.6</c:v>
                </c:pt>
                <c:pt idx="7">
                  <c:v>9.8000000000000007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није било потребе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правилна исхрана</c:v>
                </c:pt>
                <c:pt idx="1">
                  <c:v>значај дојења</c:v>
                </c:pt>
                <c:pt idx="2">
                  <c:v>крварење десни</c:v>
                </c:pt>
                <c:pt idx="3">
                  <c:v>настанак каријеса</c:v>
                </c:pt>
                <c:pt idx="4">
                  <c:v>неправилности зуба и вилица</c:v>
                </c:pt>
                <c:pt idx="5">
                  <c:v>правилно прање зуба</c:v>
                </c:pt>
                <c:pt idx="6">
                  <c:v>употреба флуора (пасте, таблете)</c:v>
                </c:pt>
                <c:pt idx="7">
                  <c:v>значај редовних прегледа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5.7</c:v>
                </c:pt>
                <c:pt idx="1">
                  <c:v>23.1</c:v>
                </c:pt>
                <c:pt idx="2">
                  <c:v>12</c:v>
                </c:pt>
                <c:pt idx="3">
                  <c:v>7.4</c:v>
                </c:pt>
                <c:pt idx="4">
                  <c:v>10.7</c:v>
                </c:pt>
                <c:pt idx="5">
                  <c:v>6.7</c:v>
                </c:pt>
                <c:pt idx="6">
                  <c:v>7.1</c:v>
                </c:pt>
                <c:pt idx="7">
                  <c:v>4.9000000000000004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не сећам се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правилна исхрана</c:v>
                </c:pt>
                <c:pt idx="1">
                  <c:v>значај дојења</c:v>
                </c:pt>
                <c:pt idx="2">
                  <c:v>крварење десни</c:v>
                </c:pt>
                <c:pt idx="3">
                  <c:v>настанак каријеса</c:v>
                </c:pt>
                <c:pt idx="4">
                  <c:v>неправилности зуба и вилица</c:v>
                </c:pt>
                <c:pt idx="5">
                  <c:v>правилно прање зуба</c:v>
                </c:pt>
                <c:pt idx="6">
                  <c:v>употреба флуора (пасте, таблете)</c:v>
                </c:pt>
                <c:pt idx="7">
                  <c:v>значај редовних прегледа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3.6</c:v>
                </c:pt>
                <c:pt idx="7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172928"/>
        <c:axId val="290174464"/>
      </c:barChart>
      <c:catAx>
        <c:axId val="290172928"/>
        <c:scaling>
          <c:orientation val="minMax"/>
        </c:scaling>
        <c:delete val="0"/>
        <c:axPos val="l"/>
        <c:majorTickMark val="out"/>
        <c:minorTickMark val="none"/>
        <c:tickLblPos val="nextTo"/>
        <c:crossAx val="290174464"/>
        <c:crosses val="autoZero"/>
        <c:auto val="1"/>
        <c:lblAlgn val="ctr"/>
        <c:lblOffset val="100"/>
        <c:noMultiLvlLbl val="0"/>
      </c:catAx>
      <c:valAx>
        <c:axId val="29017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172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1F8D-3DCB-4002-AEB0-DB217122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5487</TotalTime>
  <Pages>10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Gordana Đević</cp:lastModifiedBy>
  <cp:revision>168</cp:revision>
  <cp:lastPrinted>2022-05-13T12:06:00Z</cp:lastPrinted>
  <dcterms:created xsi:type="dcterms:W3CDTF">2019-02-02T19:14:00Z</dcterms:created>
  <dcterms:modified xsi:type="dcterms:W3CDTF">2025-08-20T06:40:00Z</dcterms:modified>
</cp:coreProperties>
</file>